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color w:val="FF0000"/>
        </w:rPr>
      </w:pPr>
      <w:r w:rsidRPr="005747F5">
        <w:rPr>
          <w:rFonts w:ascii="Calibri" w:eastAsia="Calibri" w:hAnsi="Calibri" w:cs="Calibri"/>
          <w:color w:val="FF0000"/>
        </w:rPr>
        <w:t>*** IMMEDIATE RELEASE ***</w:t>
      </w:r>
    </w:p>
    <w:p w:rsidR="005747F5" w:rsidRPr="005747F5" w:rsidRDefault="005747F5" w:rsidP="005747F5">
      <w:pPr>
        <w:spacing w:after="0" w:line="240" w:lineRule="auto"/>
        <w:jc w:val="center"/>
        <w:rPr>
          <w:rFonts w:ascii="Calibri" w:eastAsia="Calibri" w:hAnsi="Calibri" w:cs="Calibri"/>
          <w:b/>
          <w:bCs/>
          <w:color w:val="000000"/>
          <w:sz w:val="30"/>
          <w:szCs w:val="30"/>
          <w:lang w:eastAsia="en-GB"/>
        </w:rPr>
      </w:pPr>
      <w:r w:rsidRPr="005747F5">
        <w:rPr>
          <w:rFonts w:ascii="Calibri" w:eastAsia="Calibri" w:hAnsi="Calibri" w:cs="Calibri"/>
          <w:b/>
          <w:bCs/>
          <w:color w:val="000000"/>
          <w:sz w:val="30"/>
          <w:szCs w:val="30"/>
          <w:lang w:eastAsia="en-GB"/>
        </w:rPr>
        <w:t>Doctors warn that breast cancer is still seen as a white woman’s disease</w:t>
      </w:r>
    </w:p>
    <w:p w:rsidR="005747F5" w:rsidRPr="005747F5" w:rsidRDefault="005747F5" w:rsidP="005747F5">
      <w:pPr>
        <w:spacing w:after="0" w:line="240" w:lineRule="auto"/>
        <w:jc w:val="center"/>
        <w:rPr>
          <w:rFonts w:ascii="Calibri" w:eastAsia="Calibri" w:hAnsi="Calibri" w:cs="Calibri"/>
          <w:b/>
          <w:bCs/>
          <w:color w:val="FF0000"/>
          <w:sz w:val="24"/>
          <w:szCs w:val="24"/>
          <w:lang w:eastAsia="en-GB"/>
        </w:rPr>
      </w:pPr>
      <w:r w:rsidRPr="005747F5">
        <w:rPr>
          <w:rFonts w:ascii="Calibri" w:eastAsia="Calibri" w:hAnsi="Calibri" w:cs="Calibri"/>
          <w:b/>
          <w:bCs/>
          <w:color w:val="FF0000"/>
          <w:sz w:val="24"/>
          <w:szCs w:val="24"/>
          <w:lang w:eastAsia="en-GB"/>
        </w:rPr>
        <w:t>(</w:t>
      </w:r>
      <w:proofErr w:type="gramStart"/>
      <w:r w:rsidRPr="005747F5">
        <w:rPr>
          <w:rFonts w:ascii="Calibri" w:eastAsia="Calibri" w:hAnsi="Calibri" w:cs="Calibri"/>
          <w:b/>
          <w:bCs/>
          <w:color w:val="FF0000"/>
          <w:sz w:val="24"/>
          <w:szCs w:val="24"/>
          <w:lang w:eastAsia="en-GB"/>
        </w:rPr>
        <w:t>includes</w:t>
      </w:r>
      <w:proofErr w:type="gramEnd"/>
      <w:r w:rsidRPr="005747F5">
        <w:rPr>
          <w:rFonts w:ascii="Calibri" w:eastAsia="Calibri" w:hAnsi="Calibri" w:cs="Calibri"/>
          <w:b/>
          <w:bCs/>
          <w:color w:val="FF0000"/>
          <w:sz w:val="24"/>
          <w:szCs w:val="24"/>
          <w:lang w:eastAsia="en-GB"/>
        </w:rPr>
        <w:t xml:space="preserve"> videos – see case studies) </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color w:val="000000"/>
          <w:lang w:eastAsia="en-GB"/>
        </w:rPr>
      </w:pPr>
      <w:r w:rsidRPr="005747F5">
        <w:rPr>
          <w:rFonts w:ascii="Calibri" w:eastAsia="Calibri" w:hAnsi="Calibri" w:cs="Calibri"/>
          <w:b/>
          <w:bCs/>
          <w:color w:val="000000"/>
          <w:lang w:eastAsia="en-GB"/>
        </w:rPr>
        <w:t>London, 16 May 2018</w:t>
      </w:r>
      <w:r w:rsidRPr="005747F5">
        <w:rPr>
          <w:rFonts w:ascii="Calibri" w:eastAsia="Calibri" w:hAnsi="Calibri" w:cs="Calibri"/>
          <w:color w:val="000000"/>
          <w:lang w:eastAsia="en-GB"/>
        </w:rPr>
        <w:t xml:space="preserve">: Clinicians and researchers at Queen Mary University of London and the </w:t>
      </w:r>
      <w:proofErr w:type="spellStart"/>
      <w:r w:rsidRPr="005747F5">
        <w:rPr>
          <w:rFonts w:ascii="Calibri" w:eastAsia="Calibri" w:hAnsi="Calibri" w:cs="Calibri"/>
          <w:color w:val="000000"/>
          <w:lang w:eastAsia="en-GB"/>
        </w:rPr>
        <w:t>Homerton</w:t>
      </w:r>
      <w:proofErr w:type="spellEnd"/>
      <w:r w:rsidRPr="005747F5">
        <w:rPr>
          <w:rFonts w:ascii="Calibri" w:eastAsia="Calibri" w:hAnsi="Calibri" w:cs="Calibri"/>
          <w:color w:val="000000"/>
          <w:lang w:eastAsia="en-GB"/>
        </w:rPr>
        <w:t xml:space="preserve"> Hospital are encouraging black women to visit their GP if they notice any changes in their breasts. The call comes following the publication of a Queen Mary research paper which shows that among black women, breast cancer is often still perceived as “a disease of whiteness”.</w:t>
      </w:r>
    </w:p>
    <w:p w:rsidR="005747F5" w:rsidRPr="005747F5" w:rsidRDefault="005747F5" w:rsidP="005747F5">
      <w:pPr>
        <w:spacing w:after="0" w:line="240" w:lineRule="auto"/>
        <w:rPr>
          <w:rFonts w:ascii="Calibri" w:eastAsia="Calibri" w:hAnsi="Calibri" w:cs="Calibri"/>
          <w:color w:val="000000"/>
          <w:lang w:eastAsia="en-GB"/>
        </w:rPr>
      </w:pPr>
    </w:p>
    <w:p w:rsidR="005747F5" w:rsidRPr="005747F5" w:rsidRDefault="005747F5" w:rsidP="005747F5">
      <w:pPr>
        <w:spacing w:after="0" w:line="240" w:lineRule="auto"/>
        <w:rPr>
          <w:rFonts w:ascii="Calibri" w:eastAsia="Calibri" w:hAnsi="Calibri" w:cs="Calibri"/>
          <w:color w:val="000000"/>
          <w:lang w:eastAsia="en-GB"/>
        </w:rPr>
      </w:pPr>
      <w:r w:rsidRPr="005747F5">
        <w:rPr>
          <w:rFonts w:ascii="Calibri" w:eastAsia="Calibri" w:hAnsi="Calibri" w:cs="Calibri"/>
          <w:color w:val="000000"/>
          <w:lang w:eastAsia="en-GB"/>
        </w:rPr>
        <w:t xml:space="preserve">The study, published in </w:t>
      </w:r>
      <w:r w:rsidRPr="005747F5">
        <w:rPr>
          <w:rFonts w:ascii="Calibri" w:eastAsia="Calibri" w:hAnsi="Calibri" w:cs="Calibri"/>
          <w:i/>
          <w:iCs/>
          <w:color w:val="000000"/>
          <w:lang w:eastAsia="en-GB"/>
        </w:rPr>
        <w:t>Social Science &amp; Medicine</w:t>
      </w:r>
      <w:r w:rsidRPr="005747F5">
        <w:rPr>
          <w:rFonts w:ascii="Calibri" w:eastAsia="Calibri" w:hAnsi="Calibri" w:cs="Calibri"/>
          <w:color w:val="000000"/>
          <w:lang w:eastAsia="en-GB"/>
        </w:rPr>
        <w:t>, is based on a series of 20 focus groups with 100 black women aged between 25 and 50. The women reported a relatively low level of awareness about the prevalence of breast cancer among black women, and referred to “the whiteness of the media coverage of breast cancer”.</w:t>
      </w:r>
    </w:p>
    <w:p w:rsidR="005747F5" w:rsidRPr="005747F5" w:rsidRDefault="005747F5" w:rsidP="005747F5">
      <w:pPr>
        <w:spacing w:after="0" w:line="240" w:lineRule="auto"/>
        <w:rPr>
          <w:rFonts w:ascii="Calibri" w:eastAsia="Calibri" w:hAnsi="Calibri" w:cs="Calibri"/>
          <w:color w:val="000000"/>
          <w:lang w:eastAsia="en-GB"/>
        </w:rPr>
      </w:pPr>
    </w:p>
    <w:p w:rsidR="005747F5" w:rsidRPr="005747F5" w:rsidRDefault="005747F5" w:rsidP="005747F5">
      <w:pPr>
        <w:spacing w:after="0" w:line="240" w:lineRule="auto"/>
        <w:rPr>
          <w:rFonts w:ascii="Calibri" w:eastAsia="Calibri" w:hAnsi="Calibri" w:cs="Calibri"/>
          <w:color w:val="000000"/>
          <w:lang w:eastAsia="en-GB"/>
        </w:rPr>
      </w:pPr>
      <w:r w:rsidRPr="005747F5">
        <w:rPr>
          <w:rFonts w:ascii="Calibri" w:eastAsia="Calibri" w:hAnsi="Calibri" w:cs="Calibri"/>
          <w:color w:val="000000"/>
          <w:lang w:eastAsia="en-GB"/>
        </w:rPr>
        <w:t xml:space="preserve">Since the introduction of new therapies and the National Health Breast Screening Programme in 1988, deaths from breast cancer have declined by 40 per cent. However, despite huge progress in detecting and treating breast cancer, there are still significant disparities in mortality rates, according to Stephen Duffy, Professor of Cancer Screening at Queen Mary. </w:t>
      </w:r>
    </w:p>
    <w:p w:rsidR="005747F5" w:rsidRPr="005747F5" w:rsidRDefault="005747F5" w:rsidP="005747F5">
      <w:pPr>
        <w:spacing w:after="0" w:line="240" w:lineRule="auto"/>
        <w:rPr>
          <w:rFonts w:ascii="Calibri" w:eastAsia="Calibri" w:hAnsi="Calibri" w:cs="Calibri"/>
          <w:color w:val="000000"/>
          <w:lang w:eastAsia="en-GB"/>
        </w:rPr>
      </w:pPr>
    </w:p>
    <w:p w:rsidR="005747F5" w:rsidRPr="005747F5" w:rsidRDefault="005747F5" w:rsidP="005747F5">
      <w:pPr>
        <w:spacing w:after="0" w:line="240" w:lineRule="auto"/>
        <w:rPr>
          <w:rFonts w:ascii="Calibri" w:eastAsia="Calibri" w:hAnsi="Calibri" w:cs="Calibri"/>
          <w:color w:val="000000"/>
          <w:lang w:eastAsia="en-GB"/>
        </w:rPr>
      </w:pPr>
      <w:r w:rsidRPr="005747F5">
        <w:rPr>
          <w:rFonts w:ascii="Calibri" w:eastAsia="Calibri" w:hAnsi="Calibri" w:cs="Calibri"/>
          <w:color w:val="000000"/>
          <w:lang w:eastAsia="en-GB"/>
        </w:rPr>
        <w:t>“I think with black women there is a tendency to forget they are at a similar risk of breast cancer, slightly lower compared to white women, but it has been noticed they sometimes get a faster growing type of cancer. So it’s all the more important to catch it earlier and get it treated,” says Professor Duffy.</w:t>
      </w:r>
    </w:p>
    <w:p w:rsidR="005747F5" w:rsidRPr="005747F5" w:rsidRDefault="005747F5" w:rsidP="005747F5">
      <w:pPr>
        <w:spacing w:after="0" w:line="240" w:lineRule="auto"/>
        <w:rPr>
          <w:rFonts w:ascii="Calibri" w:eastAsia="Calibri" w:hAnsi="Calibri" w:cs="Calibri"/>
          <w:color w:val="000000"/>
          <w:lang w:eastAsia="en-GB"/>
        </w:rPr>
      </w:pPr>
    </w:p>
    <w:p w:rsidR="005747F5" w:rsidRPr="005747F5" w:rsidRDefault="005747F5" w:rsidP="005747F5">
      <w:pPr>
        <w:spacing w:after="0" w:line="240" w:lineRule="auto"/>
        <w:rPr>
          <w:rFonts w:ascii="Calibri" w:eastAsia="Calibri" w:hAnsi="Calibri" w:cs="Calibri"/>
          <w:color w:val="000000"/>
          <w:lang w:eastAsia="en-GB"/>
        </w:rPr>
      </w:pPr>
      <w:r w:rsidRPr="005747F5">
        <w:rPr>
          <w:rFonts w:ascii="Calibri" w:eastAsia="Calibri" w:hAnsi="Calibri" w:cs="Calibri"/>
          <w:color w:val="000000"/>
          <w:lang w:eastAsia="en-GB"/>
        </w:rPr>
        <w:t xml:space="preserve">While breast cancer incidence is lower among black women in the UK, survival rates are also lower. Up to the age of 45, a black woman is about as likely as a white woman to develop breast cancer, after which the risk among black women does not increase in the same way as it does in white women. However, for black women who do develop the disease, they are more likely to develop it at a younger age than their white counterparts and it is more likely to be oestrogen receptor negative and therefore more aggressive. </w:t>
      </w:r>
    </w:p>
    <w:p w:rsidR="005747F5" w:rsidRPr="005747F5" w:rsidRDefault="005747F5" w:rsidP="005747F5">
      <w:pPr>
        <w:spacing w:after="0" w:line="240" w:lineRule="auto"/>
        <w:rPr>
          <w:rFonts w:ascii="Calibri" w:eastAsia="Calibri" w:hAnsi="Calibri" w:cs="Calibri"/>
          <w:color w:val="000000"/>
          <w:lang w:eastAsia="en-GB"/>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color w:val="000000"/>
        </w:rPr>
        <w:t>Dr Markus Ornstein is a retired consultant breast surgeon, and honorary Senior Lecturer at Queen Mary. He says: “</w:t>
      </w:r>
      <w:r w:rsidRPr="005747F5">
        <w:rPr>
          <w:rFonts w:ascii="Calibri" w:eastAsia="Calibri" w:hAnsi="Calibri" w:cs="Calibri"/>
        </w:rPr>
        <w:t>There’s good evidence now that young black women get more advanced and difficult to treat breast cancers. Breast cancer is more common in white women certainly, but when it occurs in black women they are younger and tend to have a more aggressive type. If you’re concerned, then there is no place for ifs or buts: you have to get examined. The vast majority of the lumps we see are not cancer – but that’s not a reason to stay silent and hope for the best. Look out for changes in your breasts, and don’t hesitate to go to your GP.”</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 xml:space="preserve">Lucy Carter is a GP in Hackney, in East London. She says there are often cultural barriers, including a stigma about </w:t>
      </w:r>
      <w:proofErr w:type="gramStart"/>
      <w:r w:rsidRPr="005747F5">
        <w:rPr>
          <w:rFonts w:ascii="Calibri" w:eastAsia="Calibri" w:hAnsi="Calibri" w:cs="Calibri"/>
        </w:rPr>
        <w:t>cancer, that</w:t>
      </w:r>
      <w:proofErr w:type="gramEnd"/>
      <w:r w:rsidRPr="005747F5">
        <w:rPr>
          <w:rFonts w:ascii="Calibri" w:eastAsia="Calibri" w:hAnsi="Calibri" w:cs="Calibri"/>
        </w:rPr>
        <w:t xml:space="preserve"> prevent black women from coming forward.</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“I think as a GP it’s really important that black women do come to the doctors as soon as they are concerned about any symptoms. GPs are here to allay their concerns, examine them and we are always open. We know that black women may come in a little later over concerns about breast cancer, and they may have a more aggressive form - we really do need to pick these cases up earlier. The door is open, do come and do not be afraid. We are your first port of call.”</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jc w:val="center"/>
        <w:rPr>
          <w:rFonts w:ascii="Calibri" w:eastAsia="Calibri" w:hAnsi="Calibri" w:cs="Calibri"/>
          <w:b/>
          <w:bCs/>
          <w:sz w:val="28"/>
          <w:szCs w:val="28"/>
        </w:rPr>
      </w:pPr>
      <w:r w:rsidRPr="005747F5">
        <w:rPr>
          <w:rFonts w:ascii="Calibri" w:eastAsia="Calibri" w:hAnsi="Calibri" w:cs="Calibri"/>
          <w:b/>
          <w:bCs/>
          <w:sz w:val="28"/>
          <w:szCs w:val="28"/>
        </w:rPr>
        <w:t>-Ends-</w:t>
      </w:r>
    </w:p>
    <w:p w:rsidR="005747F5" w:rsidRPr="005747F5" w:rsidRDefault="005747F5" w:rsidP="005747F5">
      <w:pPr>
        <w:spacing w:after="0" w:line="240" w:lineRule="auto"/>
        <w:jc w:val="center"/>
        <w:rPr>
          <w:rFonts w:ascii="Calibri" w:eastAsia="Calibri" w:hAnsi="Calibri" w:cs="Calibri"/>
          <w:b/>
          <w:bCs/>
        </w:rPr>
      </w:pPr>
    </w:p>
    <w:p w:rsidR="005747F5" w:rsidRPr="005747F5" w:rsidRDefault="005747F5" w:rsidP="005747F5">
      <w:pPr>
        <w:spacing w:after="0" w:line="240" w:lineRule="auto"/>
        <w:rPr>
          <w:rFonts w:ascii="Calibri" w:eastAsia="Calibri" w:hAnsi="Calibri" w:cs="Calibri"/>
          <w:b/>
          <w:bCs/>
        </w:rPr>
      </w:pPr>
      <w:r w:rsidRPr="005747F5">
        <w:rPr>
          <w:rFonts w:ascii="Calibri" w:eastAsia="Calibri" w:hAnsi="Calibri" w:cs="Calibri"/>
          <w:b/>
          <w:bCs/>
        </w:rPr>
        <w:lastRenderedPageBreak/>
        <w:t>Press office contact</w:t>
      </w: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Neha Okhandiar</w:t>
      </w: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Public Relations Manager</w:t>
      </w: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Queen Mary University of London</w:t>
      </w: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 xml:space="preserve">E: </w:t>
      </w:r>
      <w:hyperlink r:id="rId5" w:history="1">
        <w:r w:rsidRPr="005747F5">
          <w:rPr>
            <w:rFonts w:ascii="Calibri" w:eastAsia="Calibri" w:hAnsi="Calibri" w:cs="Calibri"/>
            <w:color w:val="0563C1"/>
            <w:u w:val="single"/>
          </w:rPr>
          <w:t>n.okhandiar@qmul.ac.uk</w:t>
        </w:r>
      </w:hyperlink>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b/>
          <w:bCs/>
          <w:u w:val="single"/>
        </w:rPr>
      </w:pPr>
      <w:r w:rsidRPr="005747F5">
        <w:rPr>
          <w:rFonts w:ascii="Calibri" w:eastAsia="Calibri" w:hAnsi="Calibri" w:cs="Calibri"/>
          <w:b/>
          <w:bCs/>
          <w:u w:val="single"/>
        </w:rPr>
        <w:t xml:space="preserve">Notes to the editor </w:t>
      </w:r>
    </w:p>
    <w:p w:rsidR="005747F5" w:rsidRPr="005747F5" w:rsidRDefault="005747F5" w:rsidP="005747F5">
      <w:pPr>
        <w:spacing w:after="0" w:line="240" w:lineRule="auto"/>
        <w:rPr>
          <w:rFonts w:ascii="Calibri" w:eastAsia="Calibri" w:hAnsi="Calibri" w:cs="Calibri"/>
          <w:b/>
          <w:bCs/>
          <w:color w:val="1F497D"/>
        </w:rPr>
      </w:pPr>
    </w:p>
    <w:p w:rsidR="005747F5" w:rsidRPr="005747F5" w:rsidRDefault="005747F5" w:rsidP="005747F5">
      <w:pPr>
        <w:spacing w:after="0" w:line="240" w:lineRule="auto"/>
        <w:rPr>
          <w:rFonts w:ascii="Calibri" w:eastAsia="Calibri" w:hAnsi="Calibri" w:cs="Calibri"/>
          <w:color w:val="000000"/>
        </w:rPr>
      </w:pPr>
      <w:hyperlink r:id="rId6" w:history="1">
        <w:r w:rsidRPr="005747F5">
          <w:rPr>
            <w:rFonts w:ascii="Calibri" w:eastAsia="Calibri" w:hAnsi="Calibri" w:cs="Calibri"/>
            <w:b/>
            <w:bCs/>
            <w:i/>
            <w:iCs/>
            <w:color w:val="0563C1"/>
            <w:u w:val="single"/>
          </w:rPr>
          <w:t>Fear, family and the placing of emotion: Black women's responses to a breast cancer awareness intervention</w:t>
        </w:r>
      </w:hyperlink>
      <w:r w:rsidRPr="005747F5">
        <w:rPr>
          <w:rFonts w:ascii="Calibri" w:eastAsia="Calibri" w:hAnsi="Calibri" w:cs="Calibri"/>
        </w:rPr>
        <w:t xml:space="preserve"> is published in, </w:t>
      </w:r>
      <w:r w:rsidRPr="005747F5">
        <w:rPr>
          <w:rFonts w:ascii="Calibri" w:eastAsia="Calibri" w:hAnsi="Calibri" w:cs="Calibri"/>
          <w:i/>
          <w:iCs/>
          <w:color w:val="000000"/>
        </w:rPr>
        <w:t xml:space="preserve">Social Science &amp; Medicine, </w:t>
      </w:r>
      <w:r w:rsidRPr="005747F5">
        <w:rPr>
          <w:rFonts w:ascii="Calibri" w:eastAsia="Calibri" w:hAnsi="Calibri" w:cs="Calibri"/>
          <w:color w:val="000000"/>
        </w:rPr>
        <w:t>authored by:</w:t>
      </w:r>
    </w:p>
    <w:p w:rsidR="005747F5" w:rsidRPr="005747F5" w:rsidRDefault="005747F5" w:rsidP="005747F5">
      <w:pPr>
        <w:spacing w:after="0" w:line="240" w:lineRule="auto"/>
        <w:rPr>
          <w:rFonts w:ascii="Calibri" w:eastAsia="Calibri" w:hAnsi="Calibri" w:cs="Calibri"/>
          <w:color w:val="000000"/>
        </w:rPr>
      </w:pP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rPr>
        <w:t>Dr Tim Brown, School of Geography, Queen Mary University of London</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rPr>
        <w:t xml:space="preserve">Professor Isabel </w:t>
      </w:r>
      <w:proofErr w:type="spellStart"/>
      <w:r w:rsidRPr="005747F5">
        <w:rPr>
          <w:rFonts w:ascii="Calibri" w:eastAsia="Calibri" w:hAnsi="Calibri" w:cs="Calibri"/>
        </w:rPr>
        <w:t>Dyck</w:t>
      </w:r>
      <w:proofErr w:type="spellEnd"/>
      <w:r w:rsidRPr="005747F5">
        <w:rPr>
          <w:rFonts w:ascii="Calibri" w:eastAsia="Calibri" w:hAnsi="Calibri" w:cs="Calibri"/>
        </w:rPr>
        <w:t>, School of Geography, Queen Mary University of London</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rPr>
        <w:t>Dr Beth Greenhough, School of Geography and the Environment, University of Oxford</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rPr>
        <w:t xml:space="preserve">Dr </w:t>
      </w:r>
      <w:proofErr w:type="spellStart"/>
      <w:r w:rsidRPr="005747F5">
        <w:rPr>
          <w:rFonts w:ascii="Calibri" w:eastAsia="Calibri" w:hAnsi="Calibri" w:cs="Calibri"/>
        </w:rPr>
        <w:t>Menah</w:t>
      </w:r>
      <w:proofErr w:type="spellEnd"/>
      <w:r w:rsidRPr="005747F5">
        <w:rPr>
          <w:rFonts w:ascii="Calibri" w:eastAsia="Calibri" w:hAnsi="Calibri" w:cs="Calibri"/>
        </w:rPr>
        <w:t xml:space="preserve"> Raven-Ellison, School of Geography, Queen Mary University of London</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rPr>
        <w:t xml:space="preserve">Dr Melanie </w:t>
      </w:r>
      <w:proofErr w:type="spellStart"/>
      <w:r w:rsidRPr="005747F5">
        <w:rPr>
          <w:rFonts w:ascii="Calibri" w:eastAsia="Calibri" w:hAnsi="Calibri" w:cs="Calibri"/>
        </w:rPr>
        <w:t>Dembinsky</w:t>
      </w:r>
      <w:proofErr w:type="spellEnd"/>
      <w:r w:rsidRPr="005747F5">
        <w:rPr>
          <w:rFonts w:ascii="Calibri" w:eastAsia="Calibri" w:hAnsi="Calibri" w:cs="Calibri"/>
        </w:rPr>
        <w:t>, Queen Mary University of London</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color w:val="000000"/>
        </w:rPr>
        <w:t xml:space="preserve">Dr Markus Ornstein, </w:t>
      </w:r>
      <w:proofErr w:type="spellStart"/>
      <w:r w:rsidRPr="005747F5">
        <w:rPr>
          <w:rFonts w:ascii="Calibri" w:eastAsia="Calibri" w:hAnsi="Calibri" w:cs="Calibri"/>
          <w:color w:val="000000"/>
        </w:rPr>
        <w:t>Homerton</w:t>
      </w:r>
      <w:proofErr w:type="spellEnd"/>
      <w:r w:rsidRPr="005747F5">
        <w:rPr>
          <w:rFonts w:ascii="Calibri" w:eastAsia="Calibri" w:hAnsi="Calibri" w:cs="Calibri"/>
          <w:color w:val="000000"/>
        </w:rPr>
        <w:t xml:space="preserve"> University Hospital, NHS Foundation Trust, London</w:t>
      </w:r>
    </w:p>
    <w:p w:rsidR="005747F5" w:rsidRPr="005747F5" w:rsidRDefault="005747F5" w:rsidP="005747F5">
      <w:pPr>
        <w:numPr>
          <w:ilvl w:val="0"/>
          <w:numId w:val="1"/>
        </w:numPr>
        <w:spacing w:after="0" w:line="240" w:lineRule="auto"/>
        <w:contextualSpacing/>
        <w:rPr>
          <w:rFonts w:ascii="Calibri" w:eastAsia="Calibri" w:hAnsi="Calibri" w:cs="Calibri"/>
        </w:rPr>
      </w:pPr>
      <w:r w:rsidRPr="005747F5">
        <w:rPr>
          <w:rFonts w:ascii="Calibri" w:eastAsia="Calibri" w:hAnsi="Calibri" w:cs="Calibri"/>
          <w:color w:val="000000"/>
        </w:rPr>
        <w:t xml:space="preserve">Professor Stephen Duffy, Centre for Cancer Prevention, Wolfson Institute of Preventive Medicine, </w:t>
      </w:r>
      <w:proofErr w:type="spellStart"/>
      <w:r w:rsidRPr="005747F5">
        <w:rPr>
          <w:rFonts w:ascii="Calibri" w:eastAsia="Calibri" w:hAnsi="Calibri" w:cs="Calibri"/>
          <w:color w:val="000000"/>
        </w:rPr>
        <w:t>Barts</w:t>
      </w:r>
      <w:proofErr w:type="spellEnd"/>
      <w:r w:rsidRPr="005747F5">
        <w:rPr>
          <w:rFonts w:ascii="Calibri" w:eastAsia="Calibri" w:hAnsi="Calibri" w:cs="Calibri"/>
          <w:color w:val="000000"/>
        </w:rPr>
        <w:t xml:space="preserve"> and The London School of Medicine and Dentistry, Queen Mary University of London</w:t>
      </w:r>
    </w:p>
    <w:p w:rsidR="005747F5" w:rsidRPr="005747F5" w:rsidRDefault="005747F5" w:rsidP="005747F5">
      <w:pPr>
        <w:spacing w:after="0" w:line="240" w:lineRule="auto"/>
        <w:rPr>
          <w:rFonts w:ascii="Calibri" w:eastAsia="Calibri" w:hAnsi="Calibri" w:cs="Calibri"/>
          <w:b/>
          <w:bCs/>
        </w:rPr>
      </w:pPr>
    </w:p>
    <w:p w:rsidR="005747F5" w:rsidRPr="005747F5" w:rsidRDefault="005747F5" w:rsidP="005747F5">
      <w:pPr>
        <w:spacing w:after="0" w:line="240" w:lineRule="auto"/>
        <w:rPr>
          <w:rFonts w:ascii="Calibri" w:eastAsia="Calibri" w:hAnsi="Calibri" w:cs="Calibri"/>
          <w:b/>
          <w:bCs/>
        </w:rPr>
      </w:pPr>
      <w:r w:rsidRPr="005747F5">
        <w:rPr>
          <w:rFonts w:ascii="Calibri" w:eastAsia="Calibri" w:hAnsi="Calibri" w:cs="Calibri"/>
          <w:b/>
          <w:bCs/>
        </w:rPr>
        <w:t xml:space="preserve">Video </w:t>
      </w:r>
      <w:r w:rsidRPr="005747F5">
        <w:rPr>
          <w:rFonts w:ascii="Calibri" w:eastAsia="Calibri" w:hAnsi="Calibri" w:cs="Calibri"/>
          <w:b/>
          <w:bCs/>
          <w:color w:val="1F497D"/>
        </w:rPr>
        <w:t>c</w:t>
      </w:r>
      <w:r w:rsidRPr="005747F5">
        <w:rPr>
          <w:rFonts w:ascii="Calibri" w:eastAsia="Calibri" w:hAnsi="Calibri" w:cs="Calibri"/>
          <w:b/>
          <w:bCs/>
        </w:rPr>
        <w:t>ase studies</w:t>
      </w:r>
      <w:r w:rsidRPr="005747F5">
        <w:rPr>
          <w:rFonts w:ascii="Calibri" w:eastAsia="Calibri" w:hAnsi="Calibri" w:cs="Calibri"/>
          <w:b/>
          <w:bCs/>
          <w:color w:val="1F497D"/>
        </w:rPr>
        <w:t>:</w:t>
      </w:r>
    </w:p>
    <w:p w:rsidR="005747F5" w:rsidRPr="005747F5" w:rsidRDefault="005747F5" w:rsidP="005747F5">
      <w:pPr>
        <w:spacing w:after="0" w:line="240" w:lineRule="auto"/>
        <w:rPr>
          <w:rFonts w:ascii="Calibri" w:eastAsia="Calibri" w:hAnsi="Calibri" w:cs="Calibri"/>
          <w:b/>
          <w:bCs/>
        </w:rPr>
      </w:pPr>
      <w:hyperlink r:id="rId7" w:history="1">
        <w:r w:rsidRPr="005747F5">
          <w:rPr>
            <w:rFonts w:ascii="Calibri" w:eastAsia="Calibri" w:hAnsi="Calibri" w:cs="Calibri"/>
            <w:b/>
            <w:bCs/>
            <w:color w:val="0563C1"/>
            <w:u w:val="single"/>
          </w:rPr>
          <w:t>A message from doctors in South London</w:t>
        </w:r>
      </w:hyperlink>
    </w:p>
    <w:p w:rsidR="005747F5" w:rsidRPr="005747F5" w:rsidRDefault="005747F5" w:rsidP="005747F5">
      <w:pPr>
        <w:spacing w:after="0" w:line="240" w:lineRule="auto"/>
        <w:rPr>
          <w:rFonts w:ascii="Calibri" w:eastAsia="Calibri" w:hAnsi="Calibri" w:cs="Calibri"/>
          <w:b/>
          <w:bCs/>
        </w:rPr>
      </w:pPr>
      <w:hyperlink r:id="rId8" w:history="1">
        <w:r w:rsidRPr="005747F5">
          <w:rPr>
            <w:rFonts w:ascii="Calibri" w:eastAsia="Calibri" w:hAnsi="Calibri" w:cs="Calibri"/>
            <w:b/>
            <w:bCs/>
            <w:color w:val="0563C1"/>
            <w:u w:val="single"/>
          </w:rPr>
          <w:t xml:space="preserve">What happens at the fast track </w:t>
        </w:r>
        <w:proofErr w:type="gramStart"/>
        <w:r w:rsidRPr="005747F5">
          <w:rPr>
            <w:rFonts w:ascii="Calibri" w:eastAsia="Calibri" w:hAnsi="Calibri" w:cs="Calibri"/>
            <w:b/>
            <w:bCs/>
            <w:color w:val="0563C1"/>
            <w:u w:val="single"/>
          </w:rPr>
          <w:t>clinic</w:t>
        </w:r>
        <w:proofErr w:type="gramEnd"/>
      </w:hyperlink>
    </w:p>
    <w:p w:rsidR="005747F5" w:rsidRPr="005747F5" w:rsidRDefault="005747F5" w:rsidP="005747F5">
      <w:pPr>
        <w:spacing w:after="0" w:line="240" w:lineRule="auto"/>
        <w:rPr>
          <w:rFonts w:ascii="Calibri" w:eastAsia="Calibri" w:hAnsi="Calibri" w:cs="Calibri"/>
          <w:b/>
          <w:bCs/>
        </w:rPr>
      </w:pPr>
      <w:hyperlink r:id="rId9" w:history="1">
        <w:r w:rsidRPr="005747F5">
          <w:rPr>
            <w:rFonts w:ascii="Calibri" w:eastAsia="Calibri" w:hAnsi="Calibri" w:cs="Calibri"/>
            <w:b/>
            <w:bCs/>
            <w:color w:val="0563C1"/>
            <w:u w:val="single"/>
          </w:rPr>
          <w:t>Breast cancer case study: Wendy</w:t>
        </w:r>
      </w:hyperlink>
    </w:p>
    <w:p w:rsidR="005747F5" w:rsidRPr="005747F5" w:rsidRDefault="005747F5" w:rsidP="005747F5">
      <w:pPr>
        <w:spacing w:after="0" w:line="240" w:lineRule="auto"/>
        <w:rPr>
          <w:rFonts w:ascii="Calibri" w:eastAsia="Calibri" w:hAnsi="Calibri" w:cs="Calibri"/>
          <w:b/>
          <w:bCs/>
        </w:rPr>
      </w:pPr>
      <w:hyperlink r:id="rId10" w:history="1">
        <w:r w:rsidRPr="005747F5">
          <w:rPr>
            <w:rFonts w:ascii="Calibri" w:eastAsia="Calibri" w:hAnsi="Calibri" w:cs="Calibri"/>
            <w:b/>
            <w:bCs/>
            <w:color w:val="0563C1"/>
            <w:u w:val="single"/>
          </w:rPr>
          <w:t>Breast cancer case study: Marjorie</w:t>
        </w:r>
      </w:hyperlink>
    </w:p>
    <w:p w:rsidR="005747F5" w:rsidRPr="005747F5" w:rsidRDefault="005747F5" w:rsidP="005747F5">
      <w:pPr>
        <w:spacing w:after="0" w:line="240" w:lineRule="auto"/>
        <w:rPr>
          <w:rFonts w:ascii="Calibri" w:eastAsia="Calibri" w:hAnsi="Calibri" w:cs="Calibri"/>
          <w:b/>
          <w:bCs/>
        </w:rPr>
      </w:pPr>
    </w:p>
    <w:p w:rsidR="005747F5" w:rsidRPr="005747F5" w:rsidRDefault="005747F5" w:rsidP="005747F5">
      <w:pPr>
        <w:spacing w:after="0" w:line="240" w:lineRule="auto"/>
        <w:rPr>
          <w:rFonts w:ascii="Calibri" w:eastAsia="Calibri" w:hAnsi="Calibri" w:cs="Calibri"/>
          <w:b/>
          <w:bCs/>
        </w:rPr>
      </w:pPr>
      <w:r w:rsidRPr="005747F5">
        <w:rPr>
          <w:rFonts w:ascii="Calibri" w:eastAsia="Calibri" w:hAnsi="Calibri" w:cs="Calibri"/>
          <w:b/>
          <w:bCs/>
        </w:rPr>
        <w:t xml:space="preserve">Transcripts of the above videos can be downloaded here: </w:t>
      </w:r>
      <w:hyperlink r:id="rId11" w:history="1">
        <w:r w:rsidRPr="005747F5">
          <w:rPr>
            <w:rFonts w:ascii="Calibri" w:eastAsia="Calibri" w:hAnsi="Calibri" w:cs="Calibri"/>
            <w:b/>
            <w:bCs/>
            <w:color w:val="0563C1"/>
            <w:u w:val="single"/>
          </w:rPr>
          <w:t>https://www.dropbox.com/sh/ut8t2bq2h5gwgfp/AAA_9-yVdHHn38tIFXritF9Ya?dl=0</w:t>
        </w:r>
      </w:hyperlink>
      <w:r w:rsidRPr="005747F5">
        <w:rPr>
          <w:rFonts w:ascii="Calibri" w:eastAsia="Calibri" w:hAnsi="Calibri" w:cs="Calibri"/>
          <w:b/>
          <w:bCs/>
          <w:color w:val="1F497D"/>
        </w:rPr>
        <w:t xml:space="preserve"> </w:t>
      </w:r>
    </w:p>
    <w:p w:rsidR="005747F5" w:rsidRPr="005747F5" w:rsidRDefault="005747F5" w:rsidP="005747F5">
      <w:pPr>
        <w:spacing w:after="0" w:line="240" w:lineRule="auto"/>
        <w:rPr>
          <w:rFonts w:ascii="Calibri" w:eastAsia="Calibri" w:hAnsi="Calibri" w:cs="Calibri"/>
          <w:b/>
          <w:bCs/>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b/>
          <w:bCs/>
        </w:rPr>
        <w:t>About Queen Mary University of London</w:t>
      </w:r>
    </w:p>
    <w:p w:rsidR="005747F5" w:rsidRPr="005747F5" w:rsidRDefault="005747F5" w:rsidP="005747F5">
      <w:pPr>
        <w:spacing w:after="0" w:line="240" w:lineRule="auto"/>
        <w:rPr>
          <w:rFonts w:ascii="Calibri" w:eastAsia="Calibri" w:hAnsi="Calibri" w:cs="Calibri"/>
          <w:color w:val="1F497D"/>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Queen Mary University of London is one of the UK's leading universities with 25,332 students representing more than 160 nationalities.</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A member of the Russell Group, we work across the humanities and social sciences, medicine and dentistry, and science and engineering, with inspirational teaching directly informed by our research. In the most recent national assessment of the quality of research, we were placed ninth in the UK amongst multi-faculty universities (Research Excellence Framework 2014).</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As well as our main site at Mile End – which is home to one of the largest self-contained residential campuses in London – we have campuses at Whitechapel, Charterhouse Square, and West Smithfield dedicated to the study of medicine and dentistry, and a base for legal studies at Lincoln’s Inn Fields.</w:t>
      </w:r>
    </w:p>
    <w:p w:rsidR="005747F5" w:rsidRPr="005747F5" w:rsidRDefault="005747F5" w:rsidP="005747F5">
      <w:pPr>
        <w:spacing w:after="0" w:line="240" w:lineRule="auto"/>
        <w:rPr>
          <w:rFonts w:ascii="Calibri" w:eastAsia="Calibri" w:hAnsi="Calibri" w:cs="Calibri"/>
        </w:rPr>
      </w:pPr>
    </w:p>
    <w:p w:rsidR="005747F5" w:rsidRPr="005747F5" w:rsidRDefault="005747F5" w:rsidP="005747F5">
      <w:pPr>
        <w:spacing w:after="0" w:line="240" w:lineRule="auto"/>
        <w:rPr>
          <w:rFonts w:ascii="Calibri" w:eastAsia="Calibri" w:hAnsi="Calibri" w:cs="Calibri"/>
        </w:rPr>
      </w:pPr>
      <w:r w:rsidRPr="005747F5">
        <w:rPr>
          <w:rFonts w:ascii="Calibri" w:eastAsia="Calibri" w:hAnsi="Calibri" w:cs="Calibri"/>
        </w:rPr>
        <w:t>Queen Mary began life as the People’s Palace, a Victorian philanthropic project designed to bring culture, recreation and education to the people of the East End. We also have roots in Westfield College, one of the first colleges to provide higher education to women; St Bartholomew’s Hospital, one of the first public hospitals in Europe; and The London, one of England’s first medical schools.</w:t>
      </w:r>
    </w:p>
    <w:p w:rsidR="0038289C" w:rsidRDefault="0038289C">
      <w:bookmarkStart w:id="0" w:name="_GoBack"/>
      <w:bookmarkEnd w:id="0"/>
    </w:p>
    <w:sectPr w:rsidR="0038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C62BB"/>
    <w:multiLevelType w:val="hybridMultilevel"/>
    <w:tmpl w:val="F5903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F5"/>
    <w:rsid w:val="0038289C"/>
    <w:rsid w:val="0057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F3970-DD0F-4B01-9101-D76BB1E9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Uf6lSrhrk&amp;t=10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fePwyvvCKA&amp;t=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277953617306548" TargetMode="External"/><Relationship Id="rId11" Type="http://schemas.openxmlformats.org/officeDocument/2006/relationships/hyperlink" Target="https://www.dropbox.com/sh/ut8t2bq2h5gwgfp/AAA_9-yVdHHn38tIFXritF9Ya?dl=0" TargetMode="External"/><Relationship Id="rId5" Type="http://schemas.openxmlformats.org/officeDocument/2006/relationships/hyperlink" Target="mailto:n.okhandiar@qmul.ac.uk" TargetMode="External"/><Relationship Id="rId10" Type="http://schemas.openxmlformats.org/officeDocument/2006/relationships/hyperlink" Target="https://www.youtube.com/watch?v=_8K1ausRPM8" TargetMode="External"/><Relationship Id="rId4" Type="http://schemas.openxmlformats.org/officeDocument/2006/relationships/webSettings" Target="webSettings.xml"/><Relationship Id="rId9" Type="http://schemas.openxmlformats.org/officeDocument/2006/relationships/hyperlink" Target="https://www.youtube.com/watch?v=nff5xVRrK2Q&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Neeson</dc:creator>
  <cp:keywords/>
  <dc:description/>
  <cp:lastModifiedBy>Madeline Neeson</cp:lastModifiedBy>
  <cp:revision>1</cp:revision>
  <dcterms:created xsi:type="dcterms:W3CDTF">2018-06-01T14:27:00Z</dcterms:created>
  <dcterms:modified xsi:type="dcterms:W3CDTF">2018-06-01T14:27:00Z</dcterms:modified>
</cp:coreProperties>
</file>