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7D" w:rsidRDefault="00C46E7D" w:rsidP="00662173">
      <w:pPr>
        <w:pStyle w:val="Heading1"/>
        <w:spacing w:before="0" w:line="240" w:lineRule="auto"/>
        <w:rPr>
          <w:rFonts w:ascii="Arial" w:hAnsi="Arial" w:cs="Arial"/>
          <w:b/>
          <w:color w:val="auto"/>
          <w:sz w:val="28"/>
          <w:szCs w:val="24"/>
        </w:rPr>
      </w:pPr>
      <w:bookmarkStart w:id="0" w:name="_GoBack"/>
      <w:bookmarkEnd w:id="0"/>
      <w:r>
        <w:rPr>
          <w:rFonts w:ascii="Arial" w:hAnsi="Arial" w:cs="Arial"/>
          <w:b/>
          <w:color w:val="auto"/>
          <w:sz w:val="28"/>
          <w:szCs w:val="24"/>
        </w:rPr>
        <w:t>Adult Safeguarding Board: Estimates of vulnerable groups in Hackney and the City of London</w:t>
      </w:r>
    </w:p>
    <w:p w:rsidR="00C46E7D" w:rsidRPr="00C46E7D" w:rsidRDefault="00C46E7D" w:rsidP="00C46E7D"/>
    <w:p w:rsidR="00225BBE" w:rsidRPr="00662173" w:rsidRDefault="00C14516" w:rsidP="00662173">
      <w:pPr>
        <w:pStyle w:val="Heading1"/>
        <w:spacing w:before="0" w:line="240" w:lineRule="auto"/>
        <w:rPr>
          <w:rFonts w:ascii="Arial" w:hAnsi="Arial" w:cs="Arial"/>
          <w:b/>
          <w:color w:val="auto"/>
          <w:sz w:val="28"/>
          <w:szCs w:val="24"/>
        </w:rPr>
      </w:pPr>
      <w:r w:rsidRPr="00662173">
        <w:rPr>
          <w:rFonts w:ascii="Arial" w:hAnsi="Arial" w:cs="Arial"/>
          <w:b/>
          <w:color w:val="auto"/>
          <w:sz w:val="28"/>
          <w:szCs w:val="24"/>
        </w:rPr>
        <w:t>Estimates for d</w:t>
      </w:r>
      <w:r w:rsidR="00225BBE" w:rsidRPr="00662173">
        <w:rPr>
          <w:rFonts w:ascii="Arial" w:hAnsi="Arial" w:cs="Arial"/>
          <w:b/>
          <w:color w:val="auto"/>
          <w:sz w:val="28"/>
          <w:szCs w:val="24"/>
        </w:rPr>
        <w:t>omestic and sexual violence</w:t>
      </w:r>
      <w:r w:rsidR="00597445" w:rsidRPr="00662173">
        <w:rPr>
          <w:rFonts w:ascii="Arial" w:hAnsi="Arial" w:cs="Arial"/>
          <w:b/>
          <w:color w:val="auto"/>
          <w:sz w:val="28"/>
          <w:szCs w:val="24"/>
        </w:rPr>
        <w:t xml:space="preserve"> in adults </w:t>
      </w:r>
      <w:r w:rsidR="00C46E7D">
        <w:rPr>
          <w:rFonts w:ascii="Arial" w:hAnsi="Arial" w:cs="Arial"/>
          <w:b/>
          <w:color w:val="auto"/>
          <w:sz w:val="28"/>
          <w:szCs w:val="24"/>
        </w:rPr>
        <w:t>age 18-64</w:t>
      </w:r>
    </w:p>
    <w:p w:rsidR="00225BBE" w:rsidRPr="00662173" w:rsidRDefault="00225BBE" w:rsidP="00662173">
      <w:pPr>
        <w:spacing w:after="0" w:line="240" w:lineRule="auto"/>
        <w:rPr>
          <w:rFonts w:ascii="Arial" w:hAnsi="Arial" w:cs="Arial"/>
          <w:sz w:val="24"/>
          <w:szCs w:val="24"/>
        </w:rPr>
      </w:pPr>
    </w:p>
    <w:p w:rsidR="003E7D01" w:rsidRPr="00662173" w:rsidRDefault="003E7D01" w:rsidP="00662173">
      <w:pPr>
        <w:pStyle w:val="Heading2"/>
        <w:spacing w:before="0" w:line="240" w:lineRule="auto"/>
        <w:rPr>
          <w:rFonts w:ascii="Arial" w:hAnsi="Arial" w:cs="Arial"/>
          <w:b/>
          <w:color w:val="auto"/>
          <w:sz w:val="24"/>
          <w:szCs w:val="24"/>
        </w:rPr>
      </w:pPr>
      <w:r w:rsidRPr="00662173">
        <w:rPr>
          <w:rFonts w:ascii="Arial" w:hAnsi="Arial" w:cs="Arial"/>
          <w:b/>
          <w:color w:val="auto"/>
          <w:sz w:val="24"/>
          <w:szCs w:val="24"/>
        </w:rPr>
        <w:t>All adults</w:t>
      </w:r>
      <w:r w:rsidR="00B42FF8" w:rsidRPr="00662173">
        <w:rPr>
          <w:rFonts w:ascii="Arial" w:hAnsi="Arial" w:cs="Arial"/>
          <w:b/>
          <w:color w:val="auto"/>
          <w:sz w:val="24"/>
          <w:szCs w:val="24"/>
        </w:rPr>
        <w:t xml:space="preserve"> age </w:t>
      </w:r>
      <w:r w:rsidR="00C745A5" w:rsidRPr="00662173">
        <w:rPr>
          <w:rFonts w:ascii="Arial" w:hAnsi="Arial" w:cs="Arial"/>
          <w:b/>
          <w:color w:val="auto"/>
          <w:sz w:val="24"/>
          <w:szCs w:val="24"/>
        </w:rPr>
        <w:t>18-64</w:t>
      </w:r>
    </w:p>
    <w:p w:rsidR="003E7D01" w:rsidRPr="00662173" w:rsidRDefault="003E7D01" w:rsidP="00662173">
      <w:pPr>
        <w:spacing w:after="0" w:line="240" w:lineRule="auto"/>
        <w:rPr>
          <w:rFonts w:ascii="Arial" w:hAnsi="Arial" w:cs="Arial"/>
          <w:sz w:val="24"/>
          <w:szCs w:val="24"/>
        </w:rPr>
      </w:pPr>
    </w:p>
    <w:p w:rsidR="003E7D01" w:rsidRPr="00662173" w:rsidRDefault="00B42FF8" w:rsidP="00662173">
      <w:pPr>
        <w:spacing w:after="0" w:line="240" w:lineRule="auto"/>
        <w:rPr>
          <w:rFonts w:ascii="Arial" w:hAnsi="Arial" w:cs="Arial"/>
          <w:sz w:val="24"/>
          <w:szCs w:val="24"/>
        </w:rPr>
      </w:pPr>
      <w:r w:rsidRPr="00662173">
        <w:rPr>
          <w:rFonts w:ascii="Arial" w:hAnsi="Arial" w:cs="Arial"/>
          <w:sz w:val="24"/>
          <w:szCs w:val="24"/>
        </w:rPr>
        <w:t>It is estimated that 8.5% of women and 4.5% of men have experienced domestic or sexual violence in the last year.</w:t>
      </w:r>
      <w:r w:rsidRPr="00662173">
        <w:rPr>
          <w:rStyle w:val="FootnoteReference"/>
          <w:rFonts w:ascii="Arial" w:hAnsi="Arial" w:cs="Arial"/>
          <w:sz w:val="24"/>
          <w:szCs w:val="24"/>
        </w:rPr>
        <w:footnoteReference w:id="1"/>
      </w:r>
      <w:r w:rsidRPr="00662173">
        <w:rPr>
          <w:rFonts w:ascii="Arial" w:hAnsi="Arial" w:cs="Arial"/>
          <w:sz w:val="24"/>
          <w:szCs w:val="24"/>
        </w:rPr>
        <w:t xml:space="preserve"> </w:t>
      </w:r>
    </w:p>
    <w:p w:rsidR="00C745A5" w:rsidRPr="00662173" w:rsidRDefault="00C745A5" w:rsidP="00662173">
      <w:pPr>
        <w:spacing w:after="0" w:line="240" w:lineRule="auto"/>
        <w:rPr>
          <w:rFonts w:ascii="Arial" w:hAnsi="Arial" w:cs="Arial"/>
          <w:sz w:val="24"/>
          <w:szCs w:val="24"/>
        </w:rPr>
      </w:pPr>
    </w:p>
    <w:p w:rsidR="008C0360" w:rsidRPr="00662173" w:rsidRDefault="008C0360" w:rsidP="00662173">
      <w:pPr>
        <w:pStyle w:val="Caption"/>
        <w:spacing w:after="0"/>
        <w:rPr>
          <w:rFonts w:ascii="Arial" w:hAnsi="Arial" w:cs="Arial"/>
          <w:color w:val="auto"/>
          <w:sz w:val="24"/>
          <w:szCs w:val="24"/>
        </w:rPr>
      </w:pPr>
      <w:r w:rsidRPr="00662173">
        <w:rPr>
          <w:rFonts w:ascii="Arial" w:hAnsi="Arial" w:cs="Arial"/>
          <w:color w:val="auto"/>
          <w:sz w:val="24"/>
          <w:szCs w:val="24"/>
        </w:rPr>
        <w:t xml:space="preserve">Table </w:t>
      </w:r>
      <w:r w:rsidRPr="00662173">
        <w:rPr>
          <w:rFonts w:ascii="Arial" w:hAnsi="Arial" w:cs="Arial"/>
          <w:color w:val="auto"/>
          <w:sz w:val="24"/>
          <w:szCs w:val="24"/>
        </w:rPr>
        <w:fldChar w:fldCharType="begin"/>
      </w:r>
      <w:r w:rsidRPr="00662173">
        <w:rPr>
          <w:rFonts w:ascii="Arial" w:hAnsi="Arial" w:cs="Arial"/>
          <w:color w:val="auto"/>
          <w:sz w:val="24"/>
          <w:szCs w:val="24"/>
        </w:rPr>
        <w:instrText xml:space="preserve"> SEQ Table \* ARABIC </w:instrText>
      </w:r>
      <w:r w:rsidRPr="00662173">
        <w:rPr>
          <w:rFonts w:ascii="Arial" w:hAnsi="Arial" w:cs="Arial"/>
          <w:color w:val="auto"/>
          <w:sz w:val="24"/>
          <w:szCs w:val="24"/>
        </w:rPr>
        <w:fldChar w:fldCharType="separate"/>
      </w:r>
      <w:r w:rsidR="00662173" w:rsidRPr="00662173">
        <w:rPr>
          <w:rFonts w:ascii="Arial" w:hAnsi="Arial" w:cs="Arial"/>
          <w:noProof/>
          <w:color w:val="auto"/>
          <w:sz w:val="24"/>
          <w:szCs w:val="24"/>
        </w:rPr>
        <w:t>1</w:t>
      </w:r>
      <w:r w:rsidRPr="00662173">
        <w:rPr>
          <w:rFonts w:ascii="Arial" w:hAnsi="Arial" w:cs="Arial"/>
          <w:color w:val="auto"/>
          <w:sz w:val="24"/>
          <w:szCs w:val="24"/>
        </w:rPr>
        <w:fldChar w:fldCharType="end"/>
      </w:r>
      <w:r w:rsidRPr="00662173">
        <w:rPr>
          <w:rFonts w:ascii="Arial" w:hAnsi="Arial" w:cs="Arial"/>
          <w:color w:val="auto"/>
          <w:sz w:val="24"/>
          <w:szCs w:val="24"/>
        </w:rPr>
        <w:t>: Estimated number of adults age 18-64 who have experienced domestic violence in the last year</w:t>
      </w:r>
      <w:r w:rsidR="00662173" w:rsidRPr="00662173">
        <w:rPr>
          <w:rFonts w:ascii="Arial" w:hAnsi="Arial" w:cs="Arial"/>
          <w:color w:val="auto"/>
          <w:sz w:val="24"/>
          <w:szCs w:val="24"/>
        </w:rPr>
        <w:t xml:space="preserve"> (2015)</w:t>
      </w:r>
    </w:p>
    <w:tbl>
      <w:tblPr>
        <w:tblStyle w:val="TableGrid"/>
        <w:tblW w:w="0" w:type="auto"/>
        <w:tblLook w:val="04A0" w:firstRow="1" w:lastRow="0" w:firstColumn="1" w:lastColumn="0" w:noHBand="0" w:noVBand="1"/>
      </w:tblPr>
      <w:tblGrid>
        <w:gridCol w:w="3823"/>
        <w:gridCol w:w="1984"/>
        <w:gridCol w:w="1985"/>
      </w:tblGrid>
      <w:tr w:rsidR="00662173" w:rsidRPr="00662173" w:rsidTr="00C745A5">
        <w:trPr>
          <w:trHeight w:val="300"/>
        </w:trPr>
        <w:tc>
          <w:tcPr>
            <w:tcW w:w="3823" w:type="dxa"/>
            <w:noWrap/>
            <w:hideMark/>
          </w:tcPr>
          <w:p w:rsidR="00C745A5" w:rsidRPr="00662173" w:rsidRDefault="00C745A5" w:rsidP="00662173">
            <w:pPr>
              <w:rPr>
                <w:rFonts w:ascii="Arial" w:hAnsi="Arial" w:cs="Arial"/>
                <w:sz w:val="24"/>
                <w:szCs w:val="24"/>
              </w:rPr>
            </w:pPr>
          </w:p>
        </w:tc>
        <w:tc>
          <w:tcPr>
            <w:tcW w:w="1984" w:type="dxa"/>
            <w:noWrap/>
            <w:vAlign w:val="center"/>
            <w:hideMark/>
          </w:tcPr>
          <w:p w:rsidR="00C745A5" w:rsidRPr="00662173" w:rsidRDefault="00C745A5" w:rsidP="00662173">
            <w:pPr>
              <w:jc w:val="center"/>
              <w:rPr>
                <w:rFonts w:ascii="Arial" w:hAnsi="Arial" w:cs="Arial"/>
                <w:sz w:val="24"/>
                <w:szCs w:val="24"/>
              </w:rPr>
            </w:pPr>
            <w:r w:rsidRPr="00662173">
              <w:rPr>
                <w:rFonts w:ascii="Arial" w:hAnsi="Arial" w:cs="Arial"/>
                <w:sz w:val="24"/>
                <w:szCs w:val="24"/>
              </w:rPr>
              <w:t>Men</w:t>
            </w:r>
          </w:p>
        </w:tc>
        <w:tc>
          <w:tcPr>
            <w:tcW w:w="1985" w:type="dxa"/>
            <w:noWrap/>
            <w:vAlign w:val="center"/>
            <w:hideMark/>
          </w:tcPr>
          <w:p w:rsidR="00C745A5" w:rsidRPr="00662173" w:rsidRDefault="00C745A5" w:rsidP="00662173">
            <w:pPr>
              <w:jc w:val="center"/>
              <w:rPr>
                <w:rFonts w:ascii="Arial" w:hAnsi="Arial" w:cs="Arial"/>
                <w:sz w:val="24"/>
                <w:szCs w:val="24"/>
              </w:rPr>
            </w:pPr>
            <w:r w:rsidRPr="00662173">
              <w:rPr>
                <w:rFonts w:ascii="Arial" w:hAnsi="Arial" w:cs="Arial"/>
                <w:sz w:val="24"/>
                <w:szCs w:val="24"/>
              </w:rPr>
              <w:t>Women</w:t>
            </w:r>
          </w:p>
        </w:tc>
      </w:tr>
      <w:tr w:rsidR="00662173" w:rsidRPr="00662173" w:rsidTr="00C745A5">
        <w:trPr>
          <w:trHeight w:val="300"/>
        </w:trPr>
        <w:tc>
          <w:tcPr>
            <w:tcW w:w="3823" w:type="dxa"/>
            <w:noWrap/>
            <w:vAlign w:val="center"/>
            <w:hideMark/>
          </w:tcPr>
          <w:p w:rsidR="00C745A5" w:rsidRPr="00662173" w:rsidRDefault="00C745A5" w:rsidP="00662173">
            <w:pPr>
              <w:rPr>
                <w:rFonts w:ascii="Arial" w:hAnsi="Arial" w:cs="Arial"/>
                <w:sz w:val="24"/>
                <w:szCs w:val="24"/>
              </w:rPr>
            </w:pPr>
            <w:r w:rsidRPr="00662173">
              <w:rPr>
                <w:rFonts w:ascii="Arial" w:hAnsi="Arial" w:cs="Arial"/>
                <w:sz w:val="24"/>
                <w:szCs w:val="24"/>
              </w:rPr>
              <w:t xml:space="preserve">Hackney residents </w:t>
            </w:r>
          </w:p>
        </w:tc>
        <w:tc>
          <w:tcPr>
            <w:tcW w:w="1984" w:type="dxa"/>
            <w:noWrap/>
            <w:vAlign w:val="center"/>
            <w:hideMark/>
          </w:tcPr>
          <w:p w:rsidR="00C745A5" w:rsidRPr="00662173" w:rsidRDefault="00C745A5" w:rsidP="00662173">
            <w:pPr>
              <w:jc w:val="right"/>
              <w:rPr>
                <w:rFonts w:ascii="Arial" w:hAnsi="Arial" w:cs="Arial"/>
                <w:sz w:val="24"/>
                <w:szCs w:val="24"/>
              </w:rPr>
            </w:pPr>
            <w:r w:rsidRPr="00662173">
              <w:rPr>
                <w:rFonts w:ascii="Arial" w:hAnsi="Arial" w:cs="Arial"/>
                <w:sz w:val="24"/>
                <w:szCs w:val="24"/>
              </w:rPr>
              <w:t>4,180</w:t>
            </w:r>
          </w:p>
        </w:tc>
        <w:tc>
          <w:tcPr>
            <w:tcW w:w="1985" w:type="dxa"/>
            <w:noWrap/>
            <w:vAlign w:val="center"/>
            <w:hideMark/>
          </w:tcPr>
          <w:p w:rsidR="00C745A5" w:rsidRPr="00662173" w:rsidRDefault="00C745A5" w:rsidP="00662173">
            <w:pPr>
              <w:jc w:val="right"/>
              <w:rPr>
                <w:rFonts w:ascii="Arial" w:hAnsi="Arial" w:cs="Arial"/>
                <w:sz w:val="24"/>
                <w:szCs w:val="24"/>
              </w:rPr>
            </w:pPr>
            <w:r w:rsidRPr="00662173">
              <w:rPr>
                <w:rFonts w:ascii="Arial" w:hAnsi="Arial" w:cs="Arial"/>
                <w:sz w:val="24"/>
                <w:szCs w:val="24"/>
              </w:rPr>
              <w:t>7,939</w:t>
            </w:r>
          </w:p>
        </w:tc>
      </w:tr>
      <w:tr w:rsidR="00662173" w:rsidRPr="00662173" w:rsidTr="00C745A5">
        <w:trPr>
          <w:trHeight w:val="300"/>
        </w:trPr>
        <w:tc>
          <w:tcPr>
            <w:tcW w:w="3823" w:type="dxa"/>
            <w:noWrap/>
            <w:vAlign w:val="center"/>
            <w:hideMark/>
          </w:tcPr>
          <w:p w:rsidR="00C745A5" w:rsidRPr="00662173" w:rsidRDefault="00C745A5" w:rsidP="00662173">
            <w:pPr>
              <w:rPr>
                <w:rFonts w:ascii="Arial" w:hAnsi="Arial" w:cs="Arial"/>
                <w:sz w:val="24"/>
                <w:szCs w:val="24"/>
              </w:rPr>
            </w:pPr>
            <w:r w:rsidRPr="00662173">
              <w:rPr>
                <w:rFonts w:ascii="Arial" w:hAnsi="Arial" w:cs="Arial"/>
                <w:sz w:val="24"/>
                <w:szCs w:val="24"/>
              </w:rPr>
              <w:t xml:space="preserve">City residents </w:t>
            </w:r>
          </w:p>
        </w:tc>
        <w:tc>
          <w:tcPr>
            <w:tcW w:w="1984" w:type="dxa"/>
            <w:noWrap/>
            <w:vAlign w:val="center"/>
            <w:hideMark/>
          </w:tcPr>
          <w:p w:rsidR="00C745A5" w:rsidRPr="00662173" w:rsidRDefault="00C745A5" w:rsidP="00662173">
            <w:pPr>
              <w:jc w:val="right"/>
              <w:rPr>
                <w:rFonts w:ascii="Arial" w:hAnsi="Arial" w:cs="Arial"/>
                <w:sz w:val="24"/>
                <w:szCs w:val="24"/>
              </w:rPr>
            </w:pPr>
            <w:r w:rsidRPr="00662173">
              <w:rPr>
                <w:rFonts w:ascii="Arial" w:hAnsi="Arial" w:cs="Arial"/>
                <w:sz w:val="24"/>
                <w:szCs w:val="24"/>
              </w:rPr>
              <w:t>153</w:t>
            </w:r>
          </w:p>
        </w:tc>
        <w:tc>
          <w:tcPr>
            <w:tcW w:w="1985" w:type="dxa"/>
            <w:noWrap/>
            <w:vAlign w:val="center"/>
            <w:hideMark/>
          </w:tcPr>
          <w:p w:rsidR="00C745A5" w:rsidRPr="00662173" w:rsidRDefault="00C745A5" w:rsidP="00662173">
            <w:pPr>
              <w:jc w:val="right"/>
              <w:rPr>
                <w:rFonts w:ascii="Arial" w:hAnsi="Arial" w:cs="Arial"/>
                <w:sz w:val="24"/>
                <w:szCs w:val="24"/>
              </w:rPr>
            </w:pPr>
            <w:r w:rsidRPr="00662173">
              <w:rPr>
                <w:rFonts w:ascii="Arial" w:hAnsi="Arial" w:cs="Arial"/>
                <w:sz w:val="24"/>
                <w:szCs w:val="24"/>
              </w:rPr>
              <w:t>207</w:t>
            </w:r>
          </w:p>
        </w:tc>
      </w:tr>
    </w:tbl>
    <w:p w:rsidR="00C46E7D" w:rsidRDefault="00C46E7D" w:rsidP="00662173">
      <w:pPr>
        <w:spacing w:after="0" w:line="240" w:lineRule="auto"/>
        <w:rPr>
          <w:rFonts w:ascii="Arial" w:hAnsi="Arial" w:cs="Arial"/>
          <w:sz w:val="24"/>
          <w:szCs w:val="24"/>
        </w:rPr>
      </w:pPr>
    </w:p>
    <w:p w:rsidR="00C46E7D" w:rsidRPr="00662173" w:rsidRDefault="00C46E7D" w:rsidP="00662173">
      <w:pPr>
        <w:spacing w:after="0" w:line="240" w:lineRule="auto"/>
        <w:rPr>
          <w:rFonts w:ascii="Arial" w:hAnsi="Arial" w:cs="Arial"/>
          <w:sz w:val="24"/>
          <w:szCs w:val="24"/>
        </w:rPr>
      </w:pPr>
    </w:p>
    <w:p w:rsidR="00B82FCE" w:rsidRPr="00662173" w:rsidRDefault="008F7568" w:rsidP="00662173">
      <w:pPr>
        <w:pStyle w:val="Heading2"/>
        <w:spacing w:before="0" w:line="240" w:lineRule="auto"/>
        <w:rPr>
          <w:rFonts w:ascii="Arial" w:hAnsi="Arial" w:cs="Arial"/>
          <w:b/>
          <w:color w:val="auto"/>
          <w:sz w:val="24"/>
          <w:szCs w:val="24"/>
        </w:rPr>
      </w:pPr>
      <w:r w:rsidRPr="00662173">
        <w:rPr>
          <w:rFonts w:ascii="Arial" w:hAnsi="Arial" w:cs="Arial"/>
          <w:b/>
          <w:color w:val="auto"/>
          <w:sz w:val="24"/>
          <w:szCs w:val="24"/>
        </w:rPr>
        <w:t>Adults age 18-64</w:t>
      </w:r>
      <w:r w:rsidR="00B82FCE" w:rsidRPr="00662173">
        <w:rPr>
          <w:rFonts w:ascii="Arial" w:hAnsi="Arial" w:cs="Arial"/>
          <w:b/>
          <w:color w:val="auto"/>
          <w:sz w:val="24"/>
          <w:szCs w:val="24"/>
        </w:rPr>
        <w:t xml:space="preserve"> with bipolar disorder, schizophrenia and other psychosis (“SMI”)</w:t>
      </w:r>
    </w:p>
    <w:p w:rsidR="00851F8F" w:rsidRPr="00662173" w:rsidRDefault="00851F8F" w:rsidP="00662173">
      <w:pPr>
        <w:spacing w:after="0" w:line="240" w:lineRule="auto"/>
        <w:rPr>
          <w:rFonts w:ascii="Arial" w:hAnsi="Arial" w:cs="Arial"/>
          <w:sz w:val="24"/>
          <w:szCs w:val="24"/>
        </w:rPr>
      </w:pPr>
    </w:p>
    <w:p w:rsidR="00B82FCE" w:rsidRPr="00662173" w:rsidRDefault="00B82FCE" w:rsidP="00662173">
      <w:pPr>
        <w:spacing w:after="0" w:line="240" w:lineRule="auto"/>
        <w:rPr>
          <w:rFonts w:ascii="Arial" w:hAnsi="Arial" w:cs="Arial"/>
          <w:sz w:val="24"/>
          <w:szCs w:val="24"/>
        </w:rPr>
      </w:pPr>
      <w:r w:rsidRPr="00662173">
        <w:rPr>
          <w:rFonts w:ascii="Arial" w:hAnsi="Arial" w:cs="Arial"/>
          <w:sz w:val="24"/>
          <w:szCs w:val="24"/>
        </w:rPr>
        <w:t>It is estimated that 27% of women with SMI and 13% of men with SMI have experienced domestic or sexual violence in the last year.</w:t>
      </w:r>
      <w:r w:rsidRPr="00662173">
        <w:rPr>
          <w:rStyle w:val="FootnoteReference"/>
          <w:rFonts w:ascii="Arial" w:hAnsi="Arial" w:cs="Arial"/>
          <w:sz w:val="24"/>
          <w:szCs w:val="24"/>
        </w:rPr>
        <w:footnoteReference w:id="2"/>
      </w:r>
    </w:p>
    <w:p w:rsidR="00B82FCE" w:rsidRPr="00662173" w:rsidRDefault="00B82FCE" w:rsidP="00662173">
      <w:pPr>
        <w:spacing w:after="0" w:line="240" w:lineRule="auto"/>
        <w:rPr>
          <w:rFonts w:ascii="Arial" w:hAnsi="Arial" w:cs="Arial"/>
          <w:sz w:val="24"/>
          <w:szCs w:val="24"/>
        </w:rPr>
      </w:pPr>
    </w:p>
    <w:p w:rsidR="008C0360" w:rsidRPr="00662173" w:rsidRDefault="008C0360" w:rsidP="00662173">
      <w:pPr>
        <w:pStyle w:val="Caption"/>
        <w:spacing w:after="0"/>
        <w:rPr>
          <w:rFonts w:ascii="Arial" w:hAnsi="Arial" w:cs="Arial"/>
          <w:color w:val="auto"/>
          <w:sz w:val="24"/>
          <w:szCs w:val="24"/>
        </w:rPr>
      </w:pPr>
      <w:r w:rsidRPr="00662173">
        <w:rPr>
          <w:rFonts w:ascii="Arial" w:hAnsi="Arial" w:cs="Arial"/>
          <w:color w:val="auto"/>
          <w:sz w:val="24"/>
          <w:szCs w:val="24"/>
        </w:rPr>
        <w:t xml:space="preserve">Table </w:t>
      </w:r>
      <w:r w:rsidRPr="00662173">
        <w:rPr>
          <w:rFonts w:ascii="Arial" w:hAnsi="Arial" w:cs="Arial"/>
          <w:color w:val="auto"/>
          <w:sz w:val="24"/>
          <w:szCs w:val="24"/>
        </w:rPr>
        <w:fldChar w:fldCharType="begin"/>
      </w:r>
      <w:r w:rsidRPr="00662173">
        <w:rPr>
          <w:rFonts w:ascii="Arial" w:hAnsi="Arial" w:cs="Arial"/>
          <w:color w:val="auto"/>
          <w:sz w:val="24"/>
          <w:szCs w:val="24"/>
        </w:rPr>
        <w:instrText xml:space="preserve"> SEQ Table \* ARABIC </w:instrText>
      </w:r>
      <w:r w:rsidRPr="00662173">
        <w:rPr>
          <w:rFonts w:ascii="Arial" w:hAnsi="Arial" w:cs="Arial"/>
          <w:color w:val="auto"/>
          <w:sz w:val="24"/>
          <w:szCs w:val="24"/>
        </w:rPr>
        <w:fldChar w:fldCharType="separate"/>
      </w:r>
      <w:r w:rsidR="00662173" w:rsidRPr="00662173">
        <w:rPr>
          <w:rFonts w:ascii="Arial" w:hAnsi="Arial" w:cs="Arial"/>
          <w:noProof/>
          <w:color w:val="auto"/>
          <w:sz w:val="24"/>
          <w:szCs w:val="24"/>
        </w:rPr>
        <w:t>2</w:t>
      </w:r>
      <w:r w:rsidRPr="00662173">
        <w:rPr>
          <w:rFonts w:ascii="Arial" w:hAnsi="Arial" w:cs="Arial"/>
          <w:color w:val="auto"/>
          <w:sz w:val="24"/>
          <w:szCs w:val="24"/>
        </w:rPr>
        <w:fldChar w:fldCharType="end"/>
      </w:r>
      <w:r w:rsidRPr="00662173">
        <w:rPr>
          <w:rFonts w:ascii="Arial" w:hAnsi="Arial" w:cs="Arial"/>
          <w:color w:val="auto"/>
          <w:sz w:val="24"/>
          <w:szCs w:val="24"/>
        </w:rPr>
        <w:t>: Estimated and known number of adults age 18-64 with SMI and estimated incidence of domestic or sexual violence in the last year</w:t>
      </w:r>
      <w:r w:rsidR="00662173" w:rsidRPr="00662173">
        <w:rPr>
          <w:rFonts w:ascii="Arial" w:hAnsi="Arial" w:cs="Arial"/>
          <w:color w:val="auto"/>
          <w:sz w:val="24"/>
          <w:szCs w:val="24"/>
        </w:rPr>
        <w:t xml:space="preserve"> (2015)</w:t>
      </w:r>
    </w:p>
    <w:tbl>
      <w:tblPr>
        <w:tblStyle w:val="TableGrid"/>
        <w:tblW w:w="0" w:type="auto"/>
        <w:tblLayout w:type="fixed"/>
        <w:tblLook w:val="04A0" w:firstRow="1" w:lastRow="0" w:firstColumn="1" w:lastColumn="0" w:noHBand="0" w:noVBand="1"/>
      </w:tblPr>
      <w:tblGrid>
        <w:gridCol w:w="1948"/>
        <w:gridCol w:w="1948"/>
        <w:gridCol w:w="1948"/>
        <w:gridCol w:w="1948"/>
      </w:tblGrid>
      <w:tr w:rsidR="00662173" w:rsidRPr="00662173" w:rsidTr="00B82FCE">
        <w:trPr>
          <w:trHeight w:val="315"/>
        </w:trPr>
        <w:tc>
          <w:tcPr>
            <w:tcW w:w="1948" w:type="dxa"/>
            <w:noWrap/>
            <w:hideMark/>
          </w:tcPr>
          <w:p w:rsidR="00B82FCE" w:rsidRPr="00662173" w:rsidRDefault="00B82FCE" w:rsidP="00662173">
            <w:pPr>
              <w:rPr>
                <w:rFonts w:ascii="Arial" w:hAnsi="Arial" w:cs="Arial"/>
                <w:sz w:val="24"/>
                <w:szCs w:val="24"/>
              </w:rPr>
            </w:pPr>
          </w:p>
        </w:tc>
        <w:tc>
          <w:tcPr>
            <w:tcW w:w="1948" w:type="dxa"/>
            <w:noWrap/>
            <w:hideMark/>
          </w:tcPr>
          <w:p w:rsidR="00B82FCE" w:rsidRPr="00662173" w:rsidRDefault="00B82FCE" w:rsidP="00662173">
            <w:pPr>
              <w:rPr>
                <w:rFonts w:ascii="Arial" w:hAnsi="Arial" w:cs="Arial"/>
                <w:sz w:val="24"/>
                <w:szCs w:val="24"/>
              </w:rPr>
            </w:pPr>
          </w:p>
        </w:tc>
        <w:tc>
          <w:tcPr>
            <w:tcW w:w="1948" w:type="dxa"/>
            <w:vAlign w:val="center"/>
          </w:tcPr>
          <w:p w:rsidR="00B82FCE" w:rsidRPr="00662173" w:rsidRDefault="00B82FCE" w:rsidP="00662173">
            <w:pPr>
              <w:jc w:val="center"/>
              <w:rPr>
                <w:rFonts w:ascii="Arial" w:hAnsi="Arial" w:cs="Arial"/>
                <w:sz w:val="24"/>
                <w:szCs w:val="24"/>
              </w:rPr>
            </w:pPr>
            <w:r w:rsidRPr="00662173">
              <w:rPr>
                <w:rFonts w:ascii="Arial" w:hAnsi="Arial" w:cs="Arial"/>
                <w:sz w:val="24"/>
                <w:szCs w:val="24"/>
              </w:rPr>
              <w:t>Men</w:t>
            </w:r>
          </w:p>
        </w:tc>
        <w:tc>
          <w:tcPr>
            <w:tcW w:w="1948" w:type="dxa"/>
            <w:vAlign w:val="center"/>
          </w:tcPr>
          <w:p w:rsidR="00B82FCE" w:rsidRPr="00662173" w:rsidRDefault="00B82FCE" w:rsidP="00662173">
            <w:pPr>
              <w:jc w:val="center"/>
              <w:rPr>
                <w:rFonts w:ascii="Arial" w:hAnsi="Arial" w:cs="Arial"/>
                <w:sz w:val="24"/>
                <w:szCs w:val="24"/>
              </w:rPr>
            </w:pPr>
            <w:r w:rsidRPr="00662173">
              <w:rPr>
                <w:rFonts w:ascii="Arial" w:hAnsi="Arial" w:cs="Arial"/>
                <w:sz w:val="24"/>
                <w:szCs w:val="24"/>
              </w:rPr>
              <w:t>Women</w:t>
            </w:r>
          </w:p>
        </w:tc>
      </w:tr>
      <w:tr w:rsidR="00662173" w:rsidRPr="00662173" w:rsidTr="00B82FCE">
        <w:trPr>
          <w:trHeight w:val="630"/>
        </w:trPr>
        <w:tc>
          <w:tcPr>
            <w:tcW w:w="1948" w:type="dxa"/>
            <w:vMerge w:val="restart"/>
            <w:noWrap/>
            <w:vAlign w:val="center"/>
            <w:hideMark/>
          </w:tcPr>
          <w:p w:rsidR="00B82FCE" w:rsidRPr="00662173" w:rsidRDefault="00B82FCE" w:rsidP="00662173">
            <w:pPr>
              <w:rPr>
                <w:rFonts w:ascii="Arial" w:hAnsi="Arial" w:cs="Arial"/>
                <w:sz w:val="24"/>
                <w:szCs w:val="24"/>
              </w:rPr>
            </w:pPr>
            <w:r w:rsidRPr="00662173">
              <w:rPr>
                <w:rFonts w:ascii="Arial" w:hAnsi="Arial" w:cs="Arial"/>
                <w:sz w:val="24"/>
                <w:szCs w:val="24"/>
              </w:rPr>
              <w:t>Estimated number of Hackney residents with SMI</w:t>
            </w:r>
            <w:r w:rsidR="008F7568" w:rsidRPr="00662173">
              <w:rPr>
                <w:rFonts w:ascii="Arial" w:hAnsi="Arial" w:cs="Arial"/>
                <w:sz w:val="24"/>
                <w:szCs w:val="24"/>
              </w:rPr>
              <w:t xml:space="preserve"> (age 18-64)</w:t>
            </w:r>
          </w:p>
        </w:tc>
        <w:tc>
          <w:tcPr>
            <w:tcW w:w="1948" w:type="dxa"/>
            <w:noWrap/>
            <w:vAlign w:val="center"/>
          </w:tcPr>
          <w:p w:rsidR="00B82FCE" w:rsidRPr="00662173" w:rsidRDefault="00B82FCE" w:rsidP="00662173">
            <w:pPr>
              <w:rPr>
                <w:rFonts w:ascii="Arial" w:hAnsi="Arial" w:cs="Arial"/>
                <w:sz w:val="24"/>
                <w:szCs w:val="24"/>
              </w:rPr>
            </w:pPr>
            <w:r w:rsidRPr="00662173">
              <w:rPr>
                <w:rFonts w:ascii="Arial" w:hAnsi="Arial" w:cs="Arial"/>
                <w:sz w:val="24"/>
                <w:szCs w:val="24"/>
              </w:rPr>
              <w:t>All</w:t>
            </w:r>
          </w:p>
        </w:tc>
        <w:tc>
          <w:tcPr>
            <w:tcW w:w="1948" w:type="dxa"/>
            <w:vAlign w:val="center"/>
          </w:tcPr>
          <w:p w:rsidR="00B82FCE" w:rsidRPr="00662173" w:rsidRDefault="00B82FCE" w:rsidP="00662173">
            <w:pPr>
              <w:jc w:val="right"/>
              <w:rPr>
                <w:rFonts w:ascii="Arial" w:hAnsi="Arial" w:cs="Arial"/>
                <w:sz w:val="24"/>
                <w:szCs w:val="24"/>
              </w:rPr>
            </w:pPr>
            <w:r w:rsidRPr="00662173">
              <w:rPr>
                <w:rFonts w:ascii="Arial" w:hAnsi="Arial" w:cs="Arial"/>
                <w:sz w:val="24"/>
                <w:szCs w:val="24"/>
              </w:rPr>
              <w:t>2,918</w:t>
            </w:r>
          </w:p>
        </w:tc>
        <w:tc>
          <w:tcPr>
            <w:tcW w:w="1948" w:type="dxa"/>
            <w:vAlign w:val="center"/>
          </w:tcPr>
          <w:p w:rsidR="00B82FCE" w:rsidRPr="00662173" w:rsidRDefault="00B82FCE" w:rsidP="00662173">
            <w:pPr>
              <w:jc w:val="right"/>
              <w:rPr>
                <w:rFonts w:ascii="Arial" w:hAnsi="Arial" w:cs="Arial"/>
                <w:sz w:val="24"/>
                <w:szCs w:val="24"/>
              </w:rPr>
            </w:pPr>
            <w:r w:rsidRPr="00662173">
              <w:rPr>
                <w:rFonts w:ascii="Arial" w:hAnsi="Arial" w:cs="Arial"/>
                <w:sz w:val="24"/>
                <w:szCs w:val="24"/>
              </w:rPr>
              <w:t>3,283</w:t>
            </w:r>
          </w:p>
        </w:tc>
      </w:tr>
      <w:tr w:rsidR="00662173" w:rsidRPr="00662173" w:rsidTr="00B82FCE">
        <w:trPr>
          <w:trHeight w:val="630"/>
        </w:trPr>
        <w:tc>
          <w:tcPr>
            <w:tcW w:w="1948" w:type="dxa"/>
            <w:vMerge/>
            <w:noWrap/>
            <w:vAlign w:val="center"/>
          </w:tcPr>
          <w:p w:rsidR="00B82FCE" w:rsidRPr="00662173" w:rsidRDefault="00B82FCE" w:rsidP="00662173">
            <w:pPr>
              <w:rPr>
                <w:rFonts w:ascii="Arial" w:hAnsi="Arial" w:cs="Arial"/>
                <w:sz w:val="24"/>
                <w:szCs w:val="24"/>
              </w:rPr>
            </w:pPr>
          </w:p>
        </w:tc>
        <w:tc>
          <w:tcPr>
            <w:tcW w:w="1948" w:type="dxa"/>
            <w:noWrap/>
            <w:vAlign w:val="center"/>
          </w:tcPr>
          <w:p w:rsidR="00B82FCE" w:rsidRPr="00662173" w:rsidRDefault="00B82FCE" w:rsidP="00662173">
            <w:pPr>
              <w:rPr>
                <w:rFonts w:ascii="Arial" w:hAnsi="Arial" w:cs="Arial"/>
                <w:sz w:val="24"/>
                <w:szCs w:val="24"/>
              </w:rPr>
            </w:pPr>
            <w:r w:rsidRPr="00662173">
              <w:rPr>
                <w:rFonts w:ascii="Arial" w:hAnsi="Arial" w:cs="Arial"/>
                <w:sz w:val="24"/>
                <w:szCs w:val="24"/>
              </w:rPr>
              <w:t>Estimated to have experienced DV/SV</w:t>
            </w:r>
            <w:r w:rsidR="00C745A5" w:rsidRPr="00662173">
              <w:rPr>
                <w:rFonts w:ascii="Arial" w:hAnsi="Arial" w:cs="Arial"/>
                <w:sz w:val="24"/>
                <w:szCs w:val="24"/>
              </w:rPr>
              <w:t xml:space="preserve"> in the last year</w:t>
            </w:r>
          </w:p>
        </w:tc>
        <w:tc>
          <w:tcPr>
            <w:tcW w:w="1948" w:type="dxa"/>
            <w:vAlign w:val="center"/>
          </w:tcPr>
          <w:p w:rsidR="00B82FCE" w:rsidRPr="00662173" w:rsidRDefault="00B82FCE" w:rsidP="00662173">
            <w:pPr>
              <w:jc w:val="right"/>
              <w:rPr>
                <w:rFonts w:ascii="Arial" w:hAnsi="Arial" w:cs="Arial"/>
                <w:sz w:val="24"/>
                <w:szCs w:val="24"/>
              </w:rPr>
            </w:pPr>
            <w:r w:rsidRPr="00662173">
              <w:rPr>
                <w:rFonts w:ascii="Arial" w:hAnsi="Arial" w:cs="Arial"/>
                <w:sz w:val="24"/>
                <w:szCs w:val="24"/>
              </w:rPr>
              <w:t>379</w:t>
            </w:r>
          </w:p>
        </w:tc>
        <w:tc>
          <w:tcPr>
            <w:tcW w:w="1948" w:type="dxa"/>
            <w:vAlign w:val="center"/>
          </w:tcPr>
          <w:p w:rsidR="00B82FCE" w:rsidRPr="00662173" w:rsidRDefault="00B82FCE" w:rsidP="00662173">
            <w:pPr>
              <w:jc w:val="right"/>
              <w:rPr>
                <w:rFonts w:ascii="Arial" w:hAnsi="Arial" w:cs="Arial"/>
                <w:sz w:val="24"/>
                <w:szCs w:val="24"/>
              </w:rPr>
            </w:pPr>
            <w:r w:rsidRPr="00662173">
              <w:rPr>
                <w:rFonts w:ascii="Arial" w:hAnsi="Arial" w:cs="Arial"/>
                <w:sz w:val="24"/>
                <w:szCs w:val="24"/>
              </w:rPr>
              <w:t>886</w:t>
            </w:r>
          </w:p>
        </w:tc>
      </w:tr>
      <w:tr w:rsidR="00662173" w:rsidRPr="00662173" w:rsidTr="00B82FCE">
        <w:trPr>
          <w:trHeight w:val="630"/>
        </w:trPr>
        <w:tc>
          <w:tcPr>
            <w:tcW w:w="1948" w:type="dxa"/>
            <w:vMerge w:val="restart"/>
            <w:noWrap/>
            <w:vAlign w:val="center"/>
          </w:tcPr>
          <w:p w:rsidR="00467388" w:rsidRPr="00662173" w:rsidRDefault="00467388" w:rsidP="00662173">
            <w:pPr>
              <w:rPr>
                <w:rFonts w:ascii="Arial" w:hAnsi="Arial" w:cs="Arial"/>
                <w:sz w:val="24"/>
                <w:szCs w:val="24"/>
              </w:rPr>
            </w:pPr>
            <w:r w:rsidRPr="00662173">
              <w:rPr>
                <w:rFonts w:ascii="Arial" w:hAnsi="Arial" w:cs="Arial"/>
                <w:sz w:val="24"/>
                <w:szCs w:val="24"/>
              </w:rPr>
              <w:t>Estimated number of City residents with SMI</w:t>
            </w:r>
            <w:r w:rsidR="008F7568" w:rsidRPr="00662173">
              <w:rPr>
                <w:rFonts w:ascii="Arial" w:hAnsi="Arial" w:cs="Arial"/>
                <w:sz w:val="24"/>
                <w:szCs w:val="24"/>
              </w:rPr>
              <w:t xml:space="preserve"> (age 18-64)</w:t>
            </w:r>
          </w:p>
        </w:tc>
        <w:tc>
          <w:tcPr>
            <w:tcW w:w="1948" w:type="dxa"/>
            <w:noWrap/>
            <w:vAlign w:val="center"/>
          </w:tcPr>
          <w:p w:rsidR="00467388" w:rsidRPr="00662173" w:rsidRDefault="00467388" w:rsidP="00662173">
            <w:pPr>
              <w:rPr>
                <w:rFonts w:ascii="Arial" w:hAnsi="Arial" w:cs="Arial"/>
                <w:sz w:val="24"/>
                <w:szCs w:val="24"/>
              </w:rPr>
            </w:pPr>
            <w:r w:rsidRPr="00662173">
              <w:rPr>
                <w:rFonts w:ascii="Arial" w:hAnsi="Arial" w:cs="Arial"/>
                <w:sz w:val="24"/>
                <w:szCs w:val="24"/>
              </w:rPr>
              <w:t>All</w:t>
            </w:r>
          </w:p>
        </w:tc>
        <w:tc>
          <w:tcPr>
            <w:tcW w:w="1948" w:type="dxa"/>
            <w:vAlign w:val="center"/>
          </w:tcPr>
          <w:p w:rsidR="00467388" w:rsidRPr="00662173" w:rsidRDefault="008F7568" w:rsidP="00662173">
            <w:pPr>
              <w:jc w:val="right"/>
              <w:rPr>
                <w:rFonts w:ascii="Arial" w:hAnsi="Arial" w:cs="Arial"/>
                <w:sz w:val="24"/>
                <w:szCs w:val="24"/>
              </w:rPr>
            </w:pPr>
            <w:r w:rsidRPr="00662173">
              <w:rPr>
                <w:rFonts w:ascii="Arial" w:hAnsi="Arial" w:cs="Arial"/>
                <w:sz w:val="24"/>
                <w:szCs w:val="24"/>
              </w:rPr>
              <w:t>84</w:t>
            </w:r>
          </w:p>
        </w:tc>
        <w:tc>
          <w:tcPr>
            <w:tcW w:w="1948" w:type="dxa"/>
            <w:vAlign w:val="center"/>
          </w:tcPr>
          <w:p w:rsidR="00467388" w:rsidRPr="00662173" w:rsidRDefault="008F7568" w:rsidP="00662173">
            <w:pPr>
              <w:jc w:val="right"/>
              <w:rPr>
                <w:rFonts w:ascii="Arial" w:hAnsi="Arial" w:cs="Arial"/>
                <w:sz w:val="24"/>
                <w:szCs w:val="24"/>
              </w:rPr>
            </w:pPr>
            <w:r w:rsidRPr="00662173">
              <w:rPr>
                <w:rFonts w:ascii="Arial" w:hAnsi="Arial" w:cs="Arial"/>
                <w:sz w:val="24"/>
                <w:szCs w:val="24"/>
              </w:rPr>
              <w:t>72</w:t>
            </w:r>
          </w:p>
          <w:p w:rsidR="008F7568" w:rsidRPr="00662173" w:rsidRDefault="008F7568" w:rsidP="00662173">
            <w:pPr>
              <w:jc w:val="right"/>
              <w:rPr>
                <w:rFonts w:ascii="Arial" w:hAnsi="Arial" w:cs="Arial"/>
                <w:sz w:val="24"/>
                <w:szCs w:val="24"/>
              </w:rPr>
            </w:pPr>
          </w:p>
        </w:tc>
      </w:tr>
      <w:tr w:rsidR="00662173" w:rsidRPr="00662173" w:rsidTr="00B82FCE">
        <w:trPr>
          <w:trHeight w:val="630"/>
        </w:trPr>
        <w:tc>
          <w:tcPr>
            <w:tcW w:w="1948" w:type="dxa"/>
            <w:vMerge/>
            <w:noWrap/>
            <w:vAlign w:val="center"/>
          </w:tcPr>
          <w:p w:rsidR="00467388" w:rsidRPr="00662173" w:rsidRDefault="00467388" w:rsidP="00662173">
            <w:pPr>
              <w:rPr>
                <w:rFonts w:ascii="Arial" w:hAnsi="Arial" w:cs="Arial"/>
                <w:sz w:val="24"/>
                <w:szCs w:val="24"/>
              </w:rPr>
            </w:pPr>
          </w:p>
        </w:tc>
        <w:tc>
          <w:tcPr>
            <w:tcW w:w="1948" w:type="dxa"/>
            <w:noWrap/>
            <w:vAlign w:val="center"/>
          </w:tcPr>
          <w:p w:rsidR="00467388" w:rsidRPr="00662173" w:rsidRDefault="00467388" w:rsidP="00662173">
            <w:pPr>
              <w:rPr>
                <w:rFonts w:ascii="Arial" w:hAnsi="Arial" w:cs="Arial"/>
                <w:sz w:val="24"/>
                <w:szCs w:val="24"/>
              </w:rPr>
            </w:pPr>
            <w:r w:rsidRPr="00662173">
              <w:rPr>
                <w:rFonts w:ascii="Arial" w:hAnsi="Arial" w:cs="Arial"/>
                <w:sz w:val="24"/>
                <w:szCs w:val="24"/>
              </w:rPr>
              <w:t>Estimated to have experienced DV/SV</w:t>
            </w:r>
            <w:r w:rsidR="00C745A5" w:rsidRPr="00662173">
              <w:rPr>
                <w:rFonts w:ascii="Arial" w:hAnsi="Arial" w:cs="Arial"/>
                <w:sz w:val="24"/>
                <w:szCs w:val="24"/>
              </w:rPr>
              <w:t xml:space="preserve"> in the last year</w:t>
            </w:r>
          </w:p>
        </w:tc>
        <w:tc>
          <w:tcPr>
            <w:tcW w:w="1948" w:type="dxa"/>
            <w:vAlign w:val="center"/>
          </w:tcPr>
          <w:p w:rsidR="00467388" w:rsidRPr="00662173" w:rsidRDefault="008F7568" w:rsidP="00662173">
            <w:pPr>
              <w:jc w:val="right"/>
              <w:rPr>
                <w:rFonts w:ascii="Arial" w:hAnsi="Arial" w:cs="Arial"/>
                <w:sz w:val="24"/>
                <w:szCs w:val="24"/>
              </w:rPr>
            </w:pPr>
            <w:r w:rsidRPr="00662173">
              <w:rPr>
                <w:rFonts w:ascii="Arial" w:hAnsi="Arial" w:cs="Arial"/>
                <w:sz w:val="24"/>
                <w:szCs w:val="24"/>
              </w:rPr>
              <w:t>11</w:t>
            </w:r>
          </w:p>
        </w:tc>
        <w:tc>
          <w:tcPr>
            <w:tcW w:w="1948" w:type="dxa"/>
            <w:vAlign w:val="center"/>
          </w:tcPr>
          <w:p w:rsidR="00467388" w:rsidRPr="00662173" w:rsidRDefault="008F7568" w:rsidP="00662173">
            <w:pPr>
              <w:jc w:val="right"/>
              <w:rPr>
                <w:rFonts w:ascii="Arial" w:hAnsi="Arial" w:cs="Arial"/>
                <w:sz w:val="24"/>
                <w:szCs w:val="24"/>
              </w:rPr>
            </w:pPr>
            <w:r w:rsidRPr="00662173">
              <w:rPr>
                <w:rFonts w:ascii="Arial" w:hAnsi="Arial" w:cs="Arial"/>
                <w:sz w:val="24"/>
                <w:szCs w:val="24"/>
              </w:rPr>
              <w:t>19</w:t>
            </w:r>
          </w:p>
        </w:tc>
      </w:tr>
      <w:tr w:rsidR="00662173" w:rsidRPr="00662173" w:rsidTr="00B82FCE">
        <w:trPr>
          <w:trHeight w:val="615"/>
        </w:trPr>
        <w:tc>
          <w:tcPr>
            <w:tcW w:w="1948" w:type="dxa"/>
            <w:vMerge w:val="restart"/>
            <w:noWrap/>
            <w:vAlign w:val="center"/>
            <w:hideMark/>
          </w:tcPr>
          <w:p w:rsidR="00B82FCE" w:rsidRPr="00662173" w:rsidRDefault="00B82FCE" w:rsidP="00662173">
            <w:pPr>
              <w:rPr>
                <w:rFonts w:ascii="Arial" w:hAnsi="Arial" w:cs="Arial"/>
                <w:sz w:val="24"/>
                <w:szCs w:val="24"/>
              </w:rPr>
            </w:pPr>
            <w:r w:rsidRPr="00662173">
              <w:rPr>
                <w:rFonts w:ascii="Arial" w:hAnsi="Arial" w:cs="Arial"/>
                <w:sz w:val="24"/>
                <w:szCs w:val="24"/>
              </w:rPr>
              <w:t xml:space="preserve">City and Hackney </w:t>
            </w:r>
            <w:r w:rsidRPr="00662173">
              <w:rPr>
                <w:rFonts w:ascii="Arial" w:hAnsi="Arial" w:cs="Arial"/>
                <w:sz w:val="24"/>
                <w:szCs w:val="24"/>
              </w:rPr>
              <w:lastRenderedPageBreak/>
              <w:t>residents with SMI recorded by GP</w:t>
            </w:r>
            <w:r w:rsidR="008F7568" w:rsidRPr="00662173">
              <w:rPr>
                <w:rFonts w:ascii="Arial" w:hAnsi="Arial" w:cs="Arial"/>
                <w:sz w:val="24"/>
                <w:szCs w:val="24"/>
              </w:rPr>
              <w:t xml:space="preserve"> (age 18-64)*</w:t>
            </w:r>
          </w:p>
        </w:tc>
        <w:tc>
          <w:tcPr>
            <w:tcW w:w="1948" w:type="dxa"/>
            <w:noWrap/>
            <w:vAlign w:val="center"/>
          </w:tcPr>
          <w:p w:rsidR="00B82FCE" w:rsidRPr="00662173" w:rsidRDefault="00B82FCE" w:rsidP="00662173">
            <w:pPr>
              <w:rPr>
                <w:rFonts w:ascii="Arial" w:hAnsi="Arial" w:cs="Arial"/>
                <w:sz w:val="24"/>
                <w:szCs w:val="24"/>
              </w:rPr>
            </w:pPr>
            <w:r w:rsidRPr="00662173">
              <w:rPr>
                <w:rFonts w:ascii="Arial" w:hAnsi="Arial" w:cs="Arial"/>
                <w:sz w:val="24"/>
                <w:szCs w:val="24"/>
              </w:rPr>
              <w:lastRenderedPageBreak/>
              <w:t>All</w:t>
            </w:r>
          </w:p>
        </w:tc>
        <w:tc>
          <w:tcPr>
            <w:tcW w:w="1948" w:type="dxa"/>
            <w:vAlign w:val="center"/>
          </w:tcPr>
          <w:p w:rsidR="00B82FCE" w:rsidRPr="00662173" w:rsidRDefault="008F7568" w:rsidP="00662173">
            <w:pPr>
              <w:jc w:val="right"/>
              <w:rPr>
                <w:rFonts w:ascii="Arial" w:hAnsi="Arial" w:cs="Arial"/>
                <w:sz w:val="24"/>
                <w:szCs w:val="24"/>
              </w:rPr>
            </w:pPr>
            <w:r w:rsidRPr="00662173">
              <w:rPr>
                <w:rFonts w:ascii="Arial" w:hAnsi="Arial" w:cs="Arial"/>
                <w:sz w:val="24"/>
                <w:szCs w:val="24"/>
              </w:rPr>
              <w:t>1,922</w:t>
            </w:r>
          </w:p>
        </w:tc>
        <w:tc>
          <w:tcPr>
            <w:tcW w:w="1948" w:type="dxa"/>
            <w:vAlign w:val="center"/>
          </w:tcPr>
          <w:p w:rsidR="00B82FCE" w:rsidRPr="00662173" w:rsidRDefault="008F7568" w:rsidP="00662173">
            <w:pPr>
              <w:jc w:val="right"/>
              <w:rPr>
                <w:rFonts w:ascii="Arial" w:hAnsi="Arial" w:cs="Arial"/>
                <w:sz w:val="24"/>
                <w:szCs w:val="24"/>
              </w:rPr>
            </w:pPr>
            <w:r w:rsidRPr="00662173">
              <w:rPr>
                <w:rFonts w:ascii="Arial" w:hAnsi="Arial" w:cs="Arial"/>
                <w:sz w:val="24"/>
                <w:szCs w:val="24"/>
              </w:rPr>
              <w:t>1,426</w:t>
            </w:r>
          </w:p>
        </w:tc>
      </w:tr>
      <w:tr w:rsidR="00662173" w:rsidRPr="00662173" w:rsidTr="00B82FCE">
        <w:trPr>
          <w:trHeight w:val="615"/>
        </w:trPr>
        <w:tc>
          <w:tcPr>
            <w:tcW w:w="1948" w:type="dxa"/>
            <w:vMerge/>
            <w:noWrap/>
          </w:tcPr>
          <w:p w:rsidR="00B82FCE" w:rsidRPr="00662173" w:rsidRDefault="00B82FCE" w:rsidP="00662173">
            <w:pPr>
              <w:rPr>
                <w:rFonts w:ascii="Arial" w:hAnsi="Arial" w:cs="Arial"/>
                <w:sz w:val="24"/>
                <w:szCs w:val="24"/>
              </w:rPr>
            </w:pPr>
          </w:p>
        </w:tc>
        <w:tc>
          <w:tcPr>
            <w:tcW w:w="1948" w:type="dxa"/>
            <w:noWrap/>
            <w:vAlign w:val="center"/>
          </w:tcPr>
          <w:p w:rsidR="00B82FCE" w:rsidRPr="00662173" w:rsidRDefault="00B82FCE" w:rsidP="00662173">
            <w:pPr>
              <w:rPr>
                <w:rFonts w:ascii="Arial" w:hAnsi="Arial" w:cs="Arial"/>
                <w:sz w:val="24"/>
                <w:szCs w:val="24"/>
              </w:rPr>
            </w:pPr>
            <w:r w:rsidRPr="00662173">
              <w:rPr>
                <w:rFonts w:ascii="Arial" w:hAnsi="Arial" w:cs="Arial"/>
                <w:sz w:val="24"/>
                <w:szCs w:val="24"/>
              </w:rPr>
              <w:t>Estimated to have experienced DV/SV</w:t>
            </w:r>
            <w:r w:rsidR="00C745A5" w:rsidRPr="00662173">
              <w:rPr>
                <w:rFonts w:ascii="Arial" w:hAnsi="Arial" w:cs="Arial"/>
                <w:sz w:val="24"/>
                <w:szCs w:val="24"/>
              </w:rPr>
              <w:t xml:space="preserve"> in the last year</w:t>
            </w:r>
          </w:p>
        </w:tc>
        <w:tc>
          <w:tcPr>
            <w:tcW w:w="1948" w:type="dxa"/>
            <w:vAlign w:val="center"/>
          </w:tcPr>
          <w:p w:rsidR="00B82FCE" w:rsidRPr="00662173" w:rsidRDefault="008F7568" w:rsidP="00662173">
            <w:pPr>
              <w:jc w:val="right"/>
              <w:rPr>
                <w:rFonts w:ascii="Arial" w:hAnsi="Arial" w:cs="Arial"/>
                <w:sz w:val="24"/>
                <w:szCs w:val="24"/>
              </w:rPr>
            </w:pPr>
            <w:r w:rsidRPr="00662173">
              <w:rPr>
                <w:rFonts w:ascii="Arial" w:hAnsi="Arial" w:cs="Arial"/>
                <w:sz w:val="24"/>
                <w:szCs w:val="24"/>
              </w:rPr>
              <w:t>250</w:t>
            </w:r>
          </w:p>
        </w:tc>
        <w:tc>
          <w:tcPr>
            <w:tcW w:w="1948" w:type="dxa"/>
            <w:vAlign w:val="center"/>
          </w:tcPr>
          <w:p w:rsidR="00B82FCE" w:rsidRPr="00662173" w:rsidRDefault="008F7568" w:rsidP="00662173">
            <w:pPr>
              <w:jc w:val="right"/>
              <w:rPr>
                <w:rFonts w:ascii="Arial" w:hAnsi="Arial" w:cs="Arial"/>
                <w:sz w:val="24"/>
                <w:szCs w:val="24"/>
              </w:rPr>
            </w:pPr>
            <w:r w:rsidRPr="00662173">
              <w:rPr>
                <w:rFonts w:ascii="Arial" w:hAnsi="Arial" w:cs="Arial"/>
                <w:sz w:val="24"/>
                <w:szCs w:val="24"/>
              </w:rPr>
              <w:t>385</w:t>
            </w:r>
          </w:p>
        </w:tc>
      </w:tr>
    </w:tbl>
    <w:p w:rsidR="00B82FCE" w:rsidRPr="00662173" w:rsidRDefault="008F7568" w:rsidP="00662173">
      <w:pPr>
        <w:spacing w:after="0" w:line="240" w:lineRule="auto"/>
        <w:rPr>
          <w:rFonts w:ascii="Arial" w:hAnsi="Arial" w:cs="Arial"/>
          <w:sz w:val="24"/>
          <w:szCs w:val="24"/>
        </w:rPr>
      </w:pPr>
      <w:r w:rsidRPr="00662173">
        <w:rPr>
          <w:rFonts w:ascii="Arial" w:hAnsi="Arial" w:cs="Arial"/>
          <w:sz w:val="24"/>
          <w:szCs w:val="24"/>
        </w:rPr>
        <w:lastRenderedPageBreak/>
        <w:t>*</w:t>
      </w:r>
      <w:r w:rsidR="00467388" w:rsidRPr="00662173">
        <w:rPr>
          <w:rFonts w:ascii="Arial" w:hAnsi="Arial" w:cs="Arial"/>
          <w:sz w:val="24"/>
          <w:szCs w:val="24"/>
        </w:rPr>
        <w:t>Separate data for Hackney and the City of London not available for GP data.</w:t>
      </w:r>
    </w:p>
    <w:p w:rsidR="00467388" w:rsidRPr="00662173" w:rsidRDefault="00467388" w:rsidP="00662173">
      <w:pPr>
        <w:spacing w:after="0" w:line="240" w:lineRule="auto"/>
        <w:rPr>
          <w:rFonts w:ascii="Arial" w:hAnsi="Arial" w:cs="Arial"/>
          <w:sz w:val="24"/>
          <w:szCs w:val="24"/>
        </w:rPr>
      </w:pPr>
    </w:p>
    <w:p w:rsidR="00B82FCE" w:rsidRPr="00662173" w:rsidRDefault="00597445" w:rsidP="00662173">
      <w:pPr>
        <w:pStyle w:val="Heading2"/>
        <w:spacing w:before="0" w:line="240" w:lineRule="auto"/>
        <w:rPr>
          <w:rFonts w:ascii="Arial" w:hAnsi="Arial" w:cs="Arial"/>
          <w:b/>
          <w:color w:val="auto"/>
          <w:sz w:val="24"/>
          <w:szCs w:val="24"/>
        </w:rPr>
      </w:pPr>
      <w:r w:rsidRPr="00662173">
        <w:rPr>
          <w:rFonts w:ascii="Arial" w:hAnsi="Arial" w:cs="Arial"/>
          <w:b/>
          <w:color w:val="auto"/>
          <w:sz w:val="24"/>
          <w:szCs w:val="24"/>
        </w:rPr>
        <w:t xml:space="preserve">Adults age 18-64 </w:t>
      </w:r>
      <w:r w:rsidR="00225BBE" w:rsidRPr="00662173">
        <w:rPr>
          <w:rFonts w:ascii="Arial" w:hAnsi="Arial" w:cs="Arial"/>
          <w:b/>
          <w:color w:val="auto"/>
          <w:sz w:val="24"/>
          <w:szCs w:val="24"/>
        </w:rPr>
        <w:t>with long term conditions</w:t>
      </w:r>
      <w:r w:rsidR="008C0360" w:rsidRPr="00662173">
        <w:rPr>
          <w:rFonts w:ascii="Arial" w:hAnsi="Arial" w:cs="Arial"/>
          <w:b/>
          <w:color w:val="auto"/>
          <w:sz w:val="24"/>
          <w:szCs w:val="24"/>
        </w:rPr>
        <w:t xml:space="preserve"> (LTCs)</w:t>
      </w:r>
      <w:r w:rsidR="00225BBE" w:rsidRPr="00662173">
        <w:rPr>
          <w:rFonts w:ascii="Arial" w:hAnsi="Arial" w:cs="Arial"/>
          <w:b/>
          <w:color w:val="auto"/>
          <w:sz w:val="24"/>
          <w:szCs w:val="24"/>
        </w:rPr>
        <w:t xml:space="preserve"> and/or disabilities</w:t>
      </w:r>
    </w:p>
    <w:p w:rsidR="00851F8F" w:rsidRPr="00662173" w:rsidRDefault="00851F8F" w:rsidP="00662173">
      <w:pPr>
        <w:spacing w:after="0" w:line="240" w:lineRule="auto"/>
        <w:rPr>
          <w:rFonts w:ascii="Arial" w:hAnsi="Arial" w:cs="Arial"/>
          <w:sz w:val="24"/>
          <w:szCs w:val="24"/>
        </w:rPr>
      </w:pPr>
    </w:p>
    <w:p w:rsidR="00225BBE" w:rsidRPr="00662173" w:rsidRDefault="00225BBE" w:rsidP="00662173">
      <w:pPr>
        <w:spacing w:after="0" w:line="240" w:lineRule="auto"/>
        <w:rPr>
          <w:rFonts w:ascii="Arial" w:hAnsi="Arial" w:cs="Arial"/>
          <w:sz w:val="24"/>
          <w:szCs w:val="24"/>
        </w:rPr>
      </w:pPr>
      <w:r w:rsidRPr="00662173">
        <w:rPr>
          <w:rFonts w:ascii="Arial" w:hAnsi="Arial" w:cs="Arial"/>
          <w:sz w:val="24"/>
          <w:szCs w:val="24"/>
        </w:rPr>
        <w:t>It is estimated that 11.3% of women</w:t>
      </w:r>
      <w:r w:rsidR="008F7568" w:rsidRPr="00662173">
        <w:rPr>
          <w:rFonts w:ascii="Arial" w:hAnsi="Arial" w:cs="Arial"/>
          <w:sz w:val="24"/>
          <w:szCs w:val="24"/>
        </w:rPr>
        <w:t xml:space="preserve"> </w:t>
      </w:r>
      <w:r w:rsidRPr="00662173">
        <w:rPr>
          <w:rFonts w:ascii="Arial" w:hAnsi="Arial" w:cs="Arial"/>
          <w:sz w:val="24"/>
          <w:szCs w:val="24"/>
        </w:rPr>
        <w:t>with LTCs and/or disabilities and 7</w:t>
      </w:r>
      <w:r w:rsidR="00597445" w:rsidRPr="00662173">
        <w:rPr>
          <w:rFonts w:ascii="Arial" w:hAnsi="Arial" w:cs="Arial"/>
          <w:sz w:val="24"/>
          <w:szCs w:val="24"/>
        </w:rPr>
        <w:t>.0</w:t>
      </w:r>
      <w:r w:rsidRPr="00662173">
        <w:rPr>
          <w:rFonts w:ascii="Arial" w:hAnsi="Arial" w:cs="Arial"/>
          <w:sz w:val="24"/>
          <w:szCs w:val="24"/>
        </w:rPr>
        <w:t>% of men with LTCs and/or disabilities have experienced domestic or sexual violence in the last year.</w:t>
      </w:r>
      <w:r w:rsidRPr="00662173">
        <w:rPr>
          <w:rStyle w:val="FootnoteReference"/>
          <w:rFonts w:ascii="Arial" w:hAnsi="Arial" w:cs="Arial"/>
          <w:sz w:val="24"/>
          <w:szCs w:val="24"/>
        </w:rPr>
        <w:footnoteReference w:id="3"/>
      </w:r>
      <w:r w:rsidRPr="00662173">
        <w:rPr>
          <w:rFonts w:ascii="Arial" w:hAnsi="Arial" w:cs="Arial"/>
          <w:sz w:val="24"/>
          <w:szCs w:val="24"/>
        </w:rPr>
        <w:t xml:space="preserve"> </w:t>
      </w:r>
    </w:p>
    <w:p w:rsidR="00640770" w:rsidRPr="00662173" w:rsidRDefault="00640770" w:rsidP="00662173">
      <w:pPr>
        <w:spacing w:after="0" w:line="240" w:lineRule="auto"/>
        <w:rPr>
          <w:rFonts w:ascii="Arial" w:hAnsi="Arial" w:cs="Arial"/>
          <w:sz w:val="24"/>
          <w:szCs w:val="24"/>
        </w:rPr>
      </w:pPr>
    </w:p>
    <w:p w:rsidR="008C0360" w:rsidRPr="00662173" w:rsidRDefault="008C0360" w:rsidP="00662173">
      <w:pPr>
        <w:pStyle w:val="Caption"/>
        <w:spacing w:after="0"/>
        <w:rPr>
          <w:rFonts w:ascii="Arial" w:hAnsi="Arial" w:cs="Arial"/>
          <w:color w:val="auto"/>
          <w:sz w:val="24"/>
          <w:szCs w:val="24"/>
        </w:rPr>
      </w:pPr>
      <w:r w:rsidRPr="00662173">
        <w:rPr>
          <w:rFonts w:ascii="Arial" w:hAnsi="Arial" w:cs="Arial"/>
          <w:color w:val="auto"/>
          <w:sz w:val="24"/>
          <w:szCs w:val="24"/>
        </w:rPr>
        <w:t xml:space="preserve">Table </w:t>
      </w:r>
      <w:r w:rsidRPr="00662173">
        <w:rPr>
          <w:rFonts w:ascii="Arial" w:hAnsi="Arial" w:cs="Arial"/>
          <w:color w:val="auto"/>
          <w:sz w:val="24"/>
          <w:szCs w:val="24"/>
        </w:rPr>
        <w:fldChar w:fldCharType="begin"/>
      </w:r>
      <w:r w:rsidRPr="00662173">
        <w:rPr>
          <w:rFonts w:ascii="Arial" w:hAnsi="Arial" w:cs="Arial"/>
          <w:color w:val="auto"/>
          <w:sz w:val="24"/>
          <w:szCs w:val="24"/>
        </w:rPr>
        <w:instrText xml:space="preserve"> SEQ Table \* ARABIC </w:instrText>
      </w:r>
      <w:r w:rsidRPr="00662173">
        <w:rPr>
          <w:rFonts w:ascii="Arial" w:hAnsi="Arial" w:cs="Arial"/>
          <w:color w:val="auto"/>
          <w:sz w:val="24"/>
          <w:szCs w:val="24"/>
        </w:rPr>
        <w:fldChar w:fldCharType="separate"/>
      </w:r>
      <w:r w:rsidR="00662173" w:rsidRPr="00662173">
        <w:rPr>
          <w:rFonts w:ascii="Arial" w:hAnsi="Arial" w:cs="Arial"/>
          <w:noProof/>
          <w:color w:val="auto"/>
          <w:sz w:val="24"/>
          <w:szCs w:val="24"/>
        </w:rPr>
        <w:t>3</w:t>
      </w:r>
      <w:r w:rsidRPr="00662173">
        <w:rPr>
          <w:rFonts w:ascii="Arial" w:hAnsi="Arial" w:cs="Arial"/>
          <w:color w:val="auto"/>
          <w:sz w:val="24"/>
          <w:szCs w:val="24"/>
        </w:rPr>
        <w:fldChar w:fldCharType="end"/>
      </w:r>
      <w:r w:rsidRPr="00662173">
        <w:rPr>
          <w:rFonts w:ascii="Arial" w:hAnsi="Arial" w:cs="Arial"/>
          <w:color w:val="auto"/>
          <w:sz w:val="24"/>
          <w:szCs w:val="24"/>
        </w:rPr>
        <w:t>: Number of adults age 18-64 with a limiting LTC or disability and estimated incidence of domestic or sexual violence in the last year</w:t>
      </w:r>
    </w:p>
    <w:tbl>
      <w:tblPr>
        <w:tblStyle w:val="TableGrid"/>
        <w:tblW w:w="0" w:type="auto"/>
        <w:tblLayout w:type="fixed"/>
        <w:tblLook w:val="04A0" w:firstRow="1" w:lastRow="0" w:firstColumn="1" w:lastColumn="0" w:noHBand="0" w:noVBand="1"/>
      </w:tblPr>
      <w:tblGrid>
        <w:gridCol w:w="1948"/>
        <w:gridCol w:w="1948"/>
        <w:gridCol w:w="1948"/>
        <w:gridCol w:w="1948"/>
      </w:tblGrid>
      <w:tr w:rsidR="00662173" w:rsidRPr="00662173" w:rsidTr="00984AE3">
        <w:trPr>
          <w:trHeight w:val="300"/>
        </w:trPr>
        <w:tc>
          <w:tcPr>
            <w:tcW w:w="1948" w:type="dxa"/>
          </w:tcPr>
          <w:p w:rsidR="00984AE3" w:rsidRPr="00662173" w:rsidRDefault="00984AE3" w:rsidP="00662173">
            <w:pPr>
              <w:rPr>
                <w:rFonts w:ascii="Arial" w:hAnsi="Arial" w:cs="Arial"/>
                <w:sz w:val="24"/>
                <w:szCs w:val="24"/>
              </w:rPr>
            </w:pPr>
          </w:p>
        </w:tc>
        <w:tc>
          <w:tcPr>
            <w:tcW w:w="1948" w:type="dxa"/>
          </w:tcPr>
          <w:p w:rsidR="00984AE3" w:rsidRPr="00662173" w:rsidRDefault="00984AE3" w:rsidP="00662173">
            <w:pPr>
              <w:rPr>
                <w:rFonts w:ascii="Arial" w:hAnsi="Arial" w:cs="Arial"/>
                <w:sz w:val="24"/>
                <w:szCs w:val="24"/>
              </w:rPr>
            </w:pPr>
          </w:p>
        </w:tc>
        <w:tc>
          <w:tcPr>
            <w:tcW w:w="1948" w:type="dxa"/>
            <w:noWrap/>
            <w:vAlign w:val="center"/>
            <w:hideMark/>
          </w:tcPr>
          <w:p w:rsidR="00984AE3" w:rsidRPr="00662173" w:rsidRDefault="00984AE3" w:rsidP="00662173">
            <w:pPr>
              <w:jc w:val="center"/>
              <w:rPr>
                <w:rFonts w:ascii="Arial" w:hAnsi="Arial" w:cs="Arial"/>
                <w:sz w:val="24"/>
                <w:szCs w:val="24"/>
              </w:rPr>
            </w:pPr>
            <w:r w:rsidRPr="00662173">
              <w:rPr>
                <w:rFonts w:ascii="Arial" w:hAnsi="Arial" w:cs="Arial"/>
                <w:sz w:val="24"/>
                <w:szCs w:val="24"/>
              </w:rPr>
              <w:t>Men</w:t>
            </w:r>
          </w:p>
        </w:tc>
        <w:tc>
          <w:tcPr>
            <w:tcW w:w="1948" w:type="dxa"/>
            <w:noWrap/>
            <w:vAlign w:val="center"/>
            <w:hideMark/>
          </w:tcPr>
          <w:p w:rsidR="00984AE3" w:rsidRPr="00662173" w:rsidRDefault="00984AE3" w:rsidP="00662173">
            <w:pPr>
              <w:jc w:val="center"/>
              <w:rPr>
                <w:rFonts w:ascii="Arial" w:hAnsi="Arial" w:cs="Arial"/>
                <w:sz w:val="24"/>
                <w:szCs w:val="24"/>
              </w:rPr>
            </w:pPr>
            <w:r w:rsidRPr="00662173">
              <w:rPr>
                <w:rFonts w:ascii="Arial" w:hAnsi="Arial" w:cs="Arial"/>
                <w:sz w:val="24"/>
                <w:szCs w:val="24"/>
              </w:rPr>
              <w:t>Women</w:t>
            </w:r>
          </w:p>
        </w:tc>
      </w:tr>
      <w:tr w:rsidR="00662173" w:rsidRPr="00662173" w:rsidTr="00C745A5">
        <w:trPr>
          <w:trHeight w:val="300"/>
        </w:trPr>
        <w:tc>
          <w:tcPr>
            <w:tcW w:w="1948" w:type="dxa"/>
            <w:vMerge w:val="restart"/>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Hackney residents (age 20-64) with limiting LTC or disability (2011 census)</w:t>
            </w:r>
          </w:p>
        </w:tc>
        <w:tc>
          <w:tcPr>
            <w:tcW w:w="1948" w:type="dxa"/>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All</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10,246</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11,820</w:t>
            </w:r>
          </w:p>
        </w:tc>
      </w:tr>
      <w:tr w:rsidR="00662173" w:rsidRPr="00662173" w:rsidTr="00C745A5">
        <w:trPr>
          <w:trHeight w:val="300"/>
        </w:trPr>
        <w:tc>
          <w:tcPr>
            <w:tcW w:w="1948" w:type="dxa"/>
            <w:vMerge/>
            <w:vAlign w:val="center"/>
          </w:tcPr>
          <w:p w:rsidR="00597445" w:rsidRPr="00662173" w:rsidRDefault="00597445" w:rsidP="00662173">
            <w:pPr>
              <w:rPr>
                <w:rFonts w:ascii="Arial" w:hAnsi="Arial" w:cs="Arial"/>
                <w:sz w:val="24"/>
                <w:szCs w:val="24"/>
              </w:rPr>
            </w:pPr>
          </w:p>
        </w:tc>
        <w:tc>
          <w:tcPr>
            <w:tcW w:w="1948" w:type="dxa"/>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Estimated to have experienced DV/SV</w:t>
            </w:r>
            <w:r w:rsidR="00C745A5" w:rsidRPr="00662173">
              <w:rPr>
                <w:rFonts w:ascii="Arial" w:hAnsi="Arial" w:cs="Arial"/>
                <w:sz w:val="24"/>
                <w:szCs w:val="24"/>
              </w:rPr>
              <w:t xml:space="preserve"> in the last year</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717</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1,336</w:t>
            </w:r>
          </w:p>
        </w:tc>
      </w:tr>
      <w:tr w:rsidR="00662173" w:rsidRPr="00662173" w:rsidTr="00C745A5">
        <w:trPr>
          <w:trHeight w:val="300"/>
        </w:trPr>
        <w:tc>
          <w:tcPr>
            <w:tcW w:w="1948" w:type="dxa"/>
            <w:vMerge w:val="restart"/>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City residents (age 20-64) with limiting LTC or disability (2011 census)</w:t>
            </w:r>
          </w:p>
        </w:tc>
        <w:tc>
          <w:tcPr>
            <w:tcW w:w="1948" w:type="dxa"/>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All</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200</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175</w:t>
            </w:r>
          </w:p>
        </w:tc>
      </w:tr>
      <w:tr w:rsidR="00662173" w:rsidRPr="00662173" w:rsidTr="00C745A5">
        <w:trPr>
          <w:trHeight w:val="300"/>
        </w:trPr>
        <w:tc>
          <w:tcPr>
            <w:tcW w:w="1948" w:type="dxa"/>
            <w:vMerge/>
            <w:vAlign w:val="center"/>
          </w:tcPr>
          <w:p w:rsidR="00597445" w:rsidRPr="00662173" w:rsidRDefault="00597445" w:rsidP="00662173">
            <w:pPr>
              <w:rPr>
                <w:rFonts w:ascii="Arial" w:hAnsi="Arial" w:cs="Arial"/>
                <w:sz w:val="24"/>
                <w:szCs w:val="24"/>
              </w:rPr>
            </w:pPr>
          </w:p>
        </w:tc>
        <w:tc>
          <w:tcPr>
            <w:tcW w:w="1948" w:type="dxa"/>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Estimated to have experienced DV/SV</w:t>
            </w:r>
            <w:r w:rsidR="00C745A5" w:rsidRPr="00662173">
              <w:rPr>
                <w:rFonts w:ascii="Arial" w:hAnsi="Arial" w:cs="Arial"/>
                <w:sz w:val="24"/>
                <w:szCs w:val="24"/>
              </w:rPr>
              <w:t xml:space="preserve"> in the last year</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14</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20</w:t>
            </w:r>
          </w:p>
        </w:tc>
      </w:tr>
      <w:tr w:rsidR="00662173" w:rsidRPr="00662173" w:rsidTr="00C745A5">
        <w:trPr>
          <w:trHeight w:val="300"/>
        </w:trPr>
        <w:tc>
          <w:tcPr>
            <w:tcW w:w="1948" w:type="dxa"/>
            <w:vMerge w:val="restart"/>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Hackney residents (working age) in receipt of Disability Living Allowance (Nov 2014)</w:t>
            </w:r>
            <w:r w:rsidRPr="00662173">
              <w:rPr>
                <w:rStyle w:val="FootnoteReference"/>
                <w:rFonts w:ascii="Arial" w:hAnsi="Arial" w:cs="Arial"/>
                <w:sz w:val="24"/>
                <w:szCs w:val="24"/>
              </w:rPr>
              <w:footnoteReference w:id="4"/>
            </w:r>
          </w:p>
        </w:tc>
        <w:tc>
          <w:tcPr>
            <w:tcW w:w="1948" w:type="dxa"/>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All</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3,930</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3,540</w:t>
            </w:r>
          </w:p>
        </w:tc>
      </w:tr>
      <w:tr w:rsidR="00662173" w:rsidRPr="00662173" w:rsidTr="00C745A5">
        <w:trPr>
          <w:trHeight w:val="300"/>
        </w:trPr>
        <w:tc>
          <w:tcPr>
            <w:tcW w:w="1948" w:type="dxa"/>
            <w:vMerge/>
            <w:vAlign w:val="center"/>
          </w:tcPr>
          <w:p w:rsidR="00597445" w:rsidRPr="00662173" w:rsidRDefault="00597445" w:rsidP="00662173">
            <w:pPr>
              <w:rPr>
                <w:rFonts w:ascii="Arial" w:hAnsi="Arial" w:cs="Arial"/>
                <w:sz w:val="24"/>
                <w:szCs w:val="24"/>
              </w:rPr>
            </w:pPr>
          </w:p>
        </w:tc>
        <w:tc>
          <w:tcPr>
            <w:tcW w:w="1948" w:type="dxa"/>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Estimated to have experienced DV/SV</w:t>
            </w:r>
            <w:r w:rsidR="00C745A5" w:rsidRPr="00662173">
              <w:rPr>
                <w:rFonts w:ascii="Arial" w:hAnsi="Arial" w:cs="Arial"/>
                <w:sz w:val="24"/>
                <w:szCs w:val="24"/>
              </w:rPr>
              <w:t xml:space="preserve"> in the last year</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275</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400</w:t>
            </w:r>
          </w:p>
        </w:tc>
      </w:tr>
      <w:tr w:rsidR="00662173" w:rsidRPr="00662173" w:rsidTr="00C745A5">
        <w:trPr>
          <w:trHeight w:val="300"/>
        </w:trPr>
        <w:tc>
          <w:tcPr>
            <w:tcW w:w="1948" w:type="dxa"/>
            <w:vMerge w:val="restart"/>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City residents (working age) in receipt of Disability Living Allowance (Nov 2014)</w:t>
            </w:r>
            <w:r w:rsidRPr="00662173">
              <w:rPr>
                <w:rStyle w:val="FootnoteReference"/>
                <w:rFonts w:ascii="Arial" w:hAnsi="Arial" w:cs="Arial"/>
                <w:sz w:val="24"/>
                <w:szCs w:val="24"/>
              </w:rPr>
              <w:footnoteReference w:id="5"/>
            </w:r>
          </w:p>
        </w:tc>
        <w:tc>
          <w:tcPr>
            <w:tcW w:w="1948" w:type="dxa"/>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All</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50</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50</w:t>
            </w:r>
          </w:p>
        </w:tc>
      </w:tr>
      <w:tr w:rsidR="00662173" w:rsidRPr="00662173" w:rsidTr="00C745A5">
        <w:trPr>
          <w:trHeight w:val="300"/>
        </w:trPr>
        <w:tc>
          <w:tcPr>
            <w:tcW w:w="1948" w:type="dxa"/>
            <w:vMerge/>
            <w:vAlign w:val="center"/>
          </w:tcPr>
          <w:p w:rsidR="00597445" w:rsidRPr="00662173" w:rsidRDefault="00597445" w:rsidP="00662173">
            <w:pPr>
              <w:rPr>
                <w:rFonts w:ascii="Arial" w:hAnsi="Arial" w:cs="Arial"/>
                <w:sz w:val="24"/>
                <w:szCs w:val="24"/>
              </w:rPr>
            </w:pPr>
          </w:p>
        </w:tc>
        <w:tc>
          <w:tcPr>
            <w:tcW w:w="1948" w:type="dxa"/>
            <w:vAlign w:val="center"/>
          </w:tcPr>
          <w:p w:rsidR="00597445" w:rsidRPr="00662173" w:rsidRDefault="00597445" w:rsidP="00662173">
            <w:pPr>
              <w:rPr>
                <w:rFonts w:ascii="Arial" w:hAnsi="Arial" w:cs="Arial"/>
                <w:sz w:val="24"/>
                <w:szCs w:val="24"/>
              </w:rPr>
            </w:pPr>
            <w:r w:rsidRPr="00662173">
              <w:rPr>
                <w:rFonts w:ascii="Arial" w:hAnsi="Arial" w:cs="Arial"/>
                <w:sz w:val="24"/>
                <w:szCs w:val="24"/>
              </w:rPr>
              <w:t>Estimated to have experienced DV/SV</w:t>
            </w:r>
            <w:r w:rsidR="00C745A5" w:rsidRPr="00662173">
              <w:rPr>
                <w:rFonts w:ascii="Arial" w:hAnsi="Arial" w:cs="Arial"/>
                <w:sz w:val="24"/>
                <w:szCs w:val="24"/>
              </w:rPr>
              <w:t xml:space="preserve"> in the last year</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4</w:t>
            </w:r>
          </w:p>
        </w:tc>
        <w:tc>
          <w:tcPr>
            <w:tcW w:w="1948" w:type="dxa"/>
            <w:noWrap/>
            <w:vAlign w:val="center"/>
          </w:tcPr>
          <w:p w:rsidR="00597445" w:rsidRPr="00662173" w:rsidRDefault="00597445" w:rsidP="00662173">
            <w:pPr>
              <w:jc w:val="right"/>
              <w:rPr>
                <w:rFonts w:ascii="Arial" w:hAnsi="Arial" w:cs="Arial"/>
                <w:sz w:val="24"/>
                <w:szCs w:val="24"/>
              </w:rPr>
            </w:pPr>
            <w:r w:rsidRPr="00662173">
              <w:rPr>
                <w:rFonts w:ascii="Arial" w:hAnsi="Arial" w:cs="Arial"/>
                <w:sz w:val="24"/>
                <w:szCs w:val="24"/>
              </w:rPr>
              <w:t>6</w:t>
            </w:r>
          </w:p>
        </w:tc>
      </w:tr>
    </w:tbl>
    <w:p w:rsidR="00225BBE" w:rsidRPr="00662173" w:rsidRDefault="00225BBE" w:rsidP="00662173">
      <w:pPr>
        <w:spacing w:after="0" w:line="240" w:lineRule="auto"/>
        <w:rPr>
          <w:rFonts w:ascii="Arial" w:hAnsi="Arial" w:cs="Arial"/>
          <w:sz w:val="24"/>
          <w:szCs w:val="24"/>
        </w:rPr>
      </w:pPr>
    </w:p>
    <w:p w:rsidR="008C0360" w:rsidRPr="00662173" w:rsidRDefault="008C0360" w:rsidP="00662173">
      <w:pPr>
        <w:spacing w:after="0" w:line="240" w:lineRule="auto"/>
        <w:rPr>
          <w:rFonts w:ascii="Arial" w:eastAsiaTheme="majorEastAsia" w:hAnsi="Arial" w:cs="Arial"/>
          <w:b/>
          <w:sz w:val="24"/>
          <w:szCs w:val="24"/>
        </w:rPr>
      </w:pPr>
      <w:r w:rsidRPr="00662173">
        <w:rPr>
          <w:rFonts w:ascii="Arial" w:hAnsi="Arial" w:cs="Arial"/>
          <w:b/>
          <w:sz w:val="24"/>
          <w:szCs w:val="24"/>
        </w:rPr>
        <w:br w:type="page"/>
      </w:r>
    </w:p>
    <w:p w:rsidR="00851F8F" w:rsidRPr="00662173" w:rsidRDefault="00851F8F" w:rsidP="00662173">
      <w:pPr>
        <w:pStyle w:val="Heading1"/>
        <w:spacing w:before="0" w:line="240" w:lineRule="auto"/>
        <w:rPr>
          <w:rFonts w:ascii="Arial" w:hAnsi="Arial" w:cs="Arial"/>
          <w:b/>
          <w:color w:val="auto"/>
          <w:sz w:val="28"/>
          <w:szCs w:val="24"/>
        </w:rPr>
      </w:pPr>
      <w:r w:rsidRPr="00662173">
        <w:rPr>
          <w:rFonts w:ascii="Arial" w:hAnsi="Arial" w:cs="Arial"/>
          <w:b/>
          <w:color w:val="auto"/>
          <w:sz w:val="28"/>
          <w:szCs w:val="24"/>
        </w:rPr>
        <w:lastRenderedPageBreak/>
        <w:t xml:space="preserve">Estimates for </w:t>
      </w:r>
      <w:r w:rsidR="00597445" w:rsidRPr="00662173">
        <w:rPr>
          <w:rFonts w:ascii="Arial" w:hAnsi="Arial" w:cs="Arial"/>
          <w:b/>
          <w:color w:val="auto"/>
          <w:sz w:val="28"/>
          <w:szCs w:val="24"/>
        </w:rPr>
        <w:t>abuse in adults age 65+</w:t>
      </w:r>
    </w:p>
    <w:p w:rsidR="00851F8F" w:rsidRPr="00662173" w:rsidRDefault="00851F8F" w:rsidP="00662173">
      <w:pPr>
        <w:spacing w:after="0" w:line="240" w:lineRule="auto"/>
        <w:rPr>
          <w:rFonts w:ascii="Arial" w:hAnsi="Arial" w:cs="Arial"/>
          <w:sz w:val="24"/>
          <w:szCs w:val="24"/>
        </w:rPr>
      </w:pPr>
    </w:p>
    <w:p w:rsidR="00570ED1" w:rsidRPr="00662173" w:rsidRDefault="00570ED1" w:rsidP="00662173">
      <w:pPr>
        <w:spacing w:after="0" w:line="240" w:lineRule="auto"/>
        <w:rPr>
          <w:rFonts w:ascii="Arial" w:hAnsi="Arial" w:cs="Arial"/>
          <w:sz w:val="24"/>
          <w:szCs w:val="24"/>
        </w:rPr>
      </w:pPr>
      <w:r w:rsidRPr="00662173">
        <w:rPr>
          <w:rFonts w:ascii="Arial" w:hAnsi="Arial" w:cs="Arial"/>
          <w:sz w:val="24"/>
          <w:szCs w:val="24"/>
        </w:rPr>
        <w:t xml:space="preserve">A study of abuse and neglect in older </w:t>
      </w:r>
      <w:r w:rsidR="00597445" w:rsidRPr="00662173">
        <w:rPr>
          <w:rFonts w:ascii="Arial" w:hAnsi="Arial" w:cs="Arial"/>
          <w:sz w:val="24"/>
          <w:szCs w:val="24"/>
        </w:rPr>
        <w:t>adults (age 65+)</w:t>
      </w:r>
      <w:r w:rsidR="00C14516" w:rsidRPr="00662173">
        <w:rPr>
          <w:rStyle w:val="FootnoteReference"/>
          <w:rFonts w:ascii="Arial" w:hAnsi="Arial" w:cs="Arial"/>
          <w:sz w:val="24"/>
          <w:szCs w:val="24"/>
        </w:rPr>
        <w:footnoteReference w:id="6"/>
      </w:r>
      <w:r w:rsidRPr="00662173">
        <w:rPr>
          <w:rFonts w:ascii="Arial" w:hAnsi="Arial" w:cs="Arial"/>
          <w:sz w:val="24"/>
          <w:szCs w:val="24"/>
        </w:rPr>
        <w:t xml:space="preserve"> has estimated the prevalence of different types of abuse by age and self-reported health status. </w:t>
      </w:r>
    </w:p>
    <w:p w:rsidR="00851F8F" w:rsidRPr="00662173" w:rsidRDefault="00851F8F" w:rsidP="00662173">
      <w:pPr>
        <w:spacing w:after="0" w:line="240" w:lineRule="auto"/>
        <w:rPr>
          <w:rFonts w:ascii="Arial" w:hAnsi="Arial" w:cs="Arial"/>
          <w:b/>
          <w:sz w:val="24"/>
          <w:szCs w:val="24"/>
        </w:rPr>
      </w:pPr>
    </w:p>
    <w:p w:rsidR="00AA6EAE" w:rsidRPr="00662173" w:rsidRDefault="00AA6EAE" w:rsidP="00662173">
      <w:pPr>
        <w:pStyle w:val="Heading2"/>
        <w:spacing w:before="0" w:line="240" w:lineRule="auto"/>
        <w:rPr>
          <w:rFonts w:ascii="Arial" w:hAnsi="Arial" w:cs="Arial"/>
          <w:b/>
          <w:color w:val="auto"/>
          <w:sz w:val="24"/>
          <w:szCs w:val="24"/>
        </w:rPr>
      </w:pPr>
      <w:r w:rsidRPr="00662173">
        <w:rPr>
          <w:rFonts w:ascii="Arial" w:hAnsi="Arial" w:cs="Arial"/>
          <w:b/>
          <w:color w:val="auto"/>
          <w:sz w:val="24"/>
          <w:szCs w:val="24"/>
        </w:rPr>
        <w:t>Older adults with self-reported bad or very bad health</w:t>
      </w:r>
    </w:p>
    <w:p w:rsidR="008C0360" w:rsidRPr="00662173" w:rsidRDefault="008C0360" w:rsidP="00662173">
      <w:pPr>
        <w:pStyle w:val="Caption"/>
        <w:spacing w:after="0"/>
        <w:rPr>
          <w:rFonts w:ascii="Arial" w:hAnsi="Arial" w:cs="Arial"/>
          <w:color w:val="auto"/>
          <w:sz w:val="24"/>
          <w:szCs w:val="24"/>
        </w:rPr>
      </w:pPr>
    </w:p>
    <w:p w:rsidR="00570ED1" w:rsidRPr="00662173" w:rsidRDefault="008C0360" w:rsidP="00662173">
      <w:pPr>
        <w:pStyle w:val="Caption"/>
        <w:spacing w:after="0"/>
        <w:rPr>
          <w:rFonts w:ascii="Arial" w:hAnsi="Arial" w:cs="Arial"/>
          <w:color w:val="auto"/>
          <w:sz w:val="24"/>
          <w:szCs w:val="24"/>
        </w:rPr>
      </w:pPr>
      <w:r w:rsidRPr="00662173">
        <w:rPr>
          <w:rFonts w:ascii="Arial" w:hAnsi="Arial" w:cs="Arial"/>
          <w:color w:val="auto"/>
          <w:sz w:val="24"/>
          <w:szCs w:val="24"/>
        </w:rPr>
        <w:t xml:space="preserve">Table </w:t>
      </w:r>
      <w:r w:rsidRPr="00662173">
        <w:rPr>
          <w:rFonts w:ascii="Arial" w:hAnsi="Arial" w:cs="Arial"/>
          <w:color w:val="auto"/>
          <w:sz w:val="24"/>
          <w:szCs w:val="24"/>
        </w:rPr>
        <w:fldChar w:fldCharType="begin"/>
      </w:r>
      <w:r w:rsidRPr="00662173">
        <w:rPr>
          <w:rFonts w:ascii="Arial" w:hAnsi="Arial" w:cs="Arial"/>
          <w:color w:val="auto"/>
          <w:sz w:val="24"/>
          <w:szCs w:val="24"/>
        </w:rPr>
        <w:instrText xml:space="preserve"> SEQ Table \* ARABIC </w:instrText>
      </w:r>
      <w:r w:rsidRPr="00662173">
        <w:rPr>
          <w:rFonts w:ascii="Arial" w:hAnsi="Arial" w:cs="Arial"/>
          <w:color w:val="auto"/>
          <w:sz w:val="24"/>
          <w:szCs w:val="24"/>
        </w:rPr>
        <w:fldChar w:fldCharType="separate"/>
      </w:r>
      <w:r w:rsidR="00662173" w:rsidRPr="00662173">
        <w:rPr>
          <w:rFonts w:ascii="Arial" w:hAnsi="Arial" w:cs="Arial"/>
          <w:noProof/>
          <w:color w:val="auto"/>
          <w:sz w:val="24"/>
          <w:szCs w:val="24"/>
        </w:rPr>
        <w:t>4</w:t>
      </w:r>
      <w:r w:rsidRPr="00662173">
        <w:rPr>
          <w:rFonts w:ascii="Arial" w:hAnsi="Arial" w:cs="Arial"/>
          <w:color w:val="auto"/>
          <w:sz w:val="24"/>
          <w:szCs w:val="24"/>
        </w:rPr>
        <w:fldChar w:fldCharType="end"/>
      </w:r>
      <w:r w:rsidRPr="00662173">
        <w:rPr>
          <w:rFonts w:ascii="Arial" w:hAnsi="Arial" w:cs="Arial"/>
          <w:color w:val="auto"/>
          <w:sz w:val="24"/>
          <w:szCs w:val="24"/>
        </w:rPr>
        <w:t xml:space="preserve">: Number of adults age 65+ with self-reported bad or very bad health and estimated prevalence of abuse </w:t>
      </w:r>
    </w:p>
    <w:tbl>
      <w:tblPr>
        <w:tblW w:w="8400" w:type="dxa"/>
        <w:tblInd w:w="-5" w:type="dxa"/>
        <w:tblLook w:val="04A0" w:firstRow="1" w:lastRow="0" w:firstColumn="1" w:lastColumn="0" w:noHBand="0" w:noVBand="1"/>
      </w:tblPr>
      <w:tblGrid>
        <w:gridCol w:w="1804"/>
        <w:gridCol w:w="950"/>
        <w:gridCol w:w="846"/>
        <w:gridCol w:w="1200"/>
        <w:gridCol w:w="1200"/>
        <w:gridCol w:w="1200"/>
        <w:gridCol w:w="1200"/>
      </w:tblGrid>
      <w:tr w:rsidR="00662173" w:rsidRPr="00662173" w:rsidTr="007E7326">
        <w:trPr>
          <w:trHeight w:val="300"/>
        </w:trPr>
        <w:tc>
          <w:tcPr>
            <w:tcW w:w="1800" w:type="dxa"/>
            <w:vMerge w:val="restart"/>
            <w:tcBorders>
              <w:top w:val="single" w:sz="4" w:space="0" w:color="auto"/>
              <w:left w:val="single" w:sz="4" w:space="0" w:color="auto"/>
              <w:right w:val="single" w:sz="4" w:space="0" w:color="auto"/>
            </w:tcBorders>
            <w:shd w:val="clear" w:color="auto" w:fill="auto"/>
            <w:noWrap/>
            <w:vAlign w:val="bottom"/>
            <w:hideMark/>
          </w:tcPr>
          <w:p w:rsidR="007E7326" w:rsidRPr="00662173" w:rsidRDefault="007E7326" w:rsidP="00662173">
            <w:pPr>
              <w:spacing w:after="0" w:line="240" w:lineRule="auto"/>
              <w:rPr>
                <w:rFonts w:ascii="Arial" w:eastAsia="Times New Roman" w:hAnsi="Arial" w:cs="Arial"/>
                <w:sz w:val="24"/>
                <w:szCs w:val="24"/>
                <w:lang w:eastAsia="en-GB"/>
              </w:rPr>
            </w:pPr>
          </w:p>
        </w:tc>
        <w:tc>
          <w:tcPr>
            <w:tcW w:w="1800" w:type="dxa"/>
            <w:gridSpan w:val="2"/>
            <w:vMerge w:val="restart"/>
            <w:tcBorders>
              <w:top w:val="single" w:sz="4" w:space="0" w:color="auto"/>
              <w:left w:val="single" w:sz="4" w:space="0" w:color="auto"/>
              <w:right w:val="single" w:sz="4" w:space="0" w:color="auto"/>
            </w:tcBorders>
            <w:shd w:val="clear" w:color="auto" w:fill="auto"/>
            <w:vAlign w:val="center"/>
          </w:tcPr>
          <w:p w:rsidR="007E7326" w:rsidRPr="00662173" w:rsidRDefault="007E7326"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Estimated prevalence of abuse</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Hackney</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City</w:t>
            </w:r>
          </w:p>
        </w:tc>
      </w:tr>
      <w:tr w:rsidR="00662173" w:rsidRPr="00662173" w:rsidTr="00B81D50">
        <w:trPr>
          <w:trHeight w:val="300"/>
        </w:trPr>
        <w:tc>
          <w:tcPr>
            <w:tcW w:w="1800" w:type="dxa"/>
            <w:vMerge/>
            <w:tcBorders>
              <w:left w:val="single" w:sz="4" w:space="0" w:color="auto"/>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rPr>
                <w:rFonts w:ascii="Arial" w:eastAsia="Times New Roman" w:hAnsi="Arial" w:cs="Arial"/>
                <w:sz w:val="24"/>
                <w:szCs w:val="24"/>
                <w:lang w:eastAsia="en-GB"/>
              </w:rPr>
            </w:pPr>
          </w:p>
        </w:tc>
        <w:tc>
          <w:tcPr>
            <w:tcW w:w="1800" w:type="dxa"/>
            <w:gridSpan w:val="2"/>
            <w:vMerge/>
            <w:tcBorders>
              <w:left w:val="single" w:sz="4" w:space="0" w:color="auto"/>
              <w:bottom w:val="single" w:sz="4" w:space="0" w:color="auto"/>
              <w:right w:val="single" w:sz="4" w:space="0" w:color="auto"/>
            </w:tcBorders>
            <w:shd w:val="clear" w:color="auto" w:fill="auto"/>
            <w:vAlign w:val="center"/>
          </w:tcPr>
          <w:p w:rsidR="007E7326" w:rsidRPr="00662173" w:rsidRDefault="007E7326" w:rsidP="00662173">
            <w:pPr>
              <w:spacing w:after="0" w:line="240" w:lineRule="auto"/>
              <w:rPr>
                <w:rFonts w:ascii="Arial" w:eastAsia="Times New Roman" w:hAnsi="Arial" w:cs="Arial"/>
                <w:sz w:val="24"/>
                <w:szCs w:val="24"/>
                <w:lang w:eastAsia="en-GB"/>
              </w:rPr>
            </w:pP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65-74</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75+</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65-74</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75+</w:t>
            </w:r>
          </w:p>
        </w:tc>
      </w:tr>
      <w:tr w:rsidR="00662173" w:rsidRPr="00662173" w:rsidTr="007E7326">
        <w:trPr>
          <w:trHeight w:val="574"/>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Self-reported bad or very bad health (Census 2011)</w:t>
            </w:r>
          </w:p>
        </w:tc>
        <w:tc>
          <w:tcPr>
            <w:tcW w:w="952"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 -</w:t>
            </w:r>
          </w:p>
        </w:tc>
        <w:tc>
          <w:tcPr>
            <w:tcW w:w="844"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2,148</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2,333</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59</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55</w:t>
            </w:r>
          </w:p>
        </w:tc>
      </w:tr>
      <w:tr w:rsidR="00662173" w:rsidRPr="00662173" w:rsidTr="007E7326">
        <w:trPr>
          <w:trHeight w:val="30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Neglect</w:t>
            </w:r>
          </w:p>
        </w:tc>
        <w:tc>
          <w:tcPr>
            <w:tcW w:w="952"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6.0%</w:t>
            </w:r>
          </w:p>
        </w:tc>
        <w:tc>
          <w:tcPr>
            <w:tcW w:w="844"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4.4%</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129</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103</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w:t>
            </w:r>
          </w:p>
        </w:tc>
      </w:tr>
      <w:tr w:rsidR="00662173" w:rsidRPr="00662173" w:rsidTr="007E7326">
        <w:trPr>
          <w:trHeight w:val="30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Financial</w:t>
            </w:r>
          </w:p>
        </w:tc>
        <w:tc>
          <w:tcPr>
            <w:tcW w:w="952"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0.3%</w:t>
            </w:r>
          </w:p>
        </w:tc>
        <w:tc>
          <w:tcPr>
            <w:tcW w:w="844"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3.7%</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6</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86</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0</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w:t>
            </w:r>
          </w:p>
        </w:tc>
      </w:tr>
      <w:tr w:rsidR="00662173" w:rsidRPr="00662173" w:rsidTr="007E7326">
        <w:trPr>
          <w:trHeight w:val="6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 xml:space="preserve">Interpersonal (psychological, physical and sexual) </w:t>
            </w:r>
          </w:p>
        </w:tc>
        <w:tc>
          <w:tcPr>
            <w:tcW w:w="952"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4.3%</w:t>
            </w:r>
          </w:p>
        </w:tc>
        <w:tc>
          <w:tcPr>
            <w:tcW w:w="844"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92</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w:t>
            </w:r>
          </w:p>
        </w:tc>
      </w:tr>
      <w:tr w:rsidR="00662173" w:rsidRPr="00662173" w:rsidTr="007E7326">
        <w:trPr>
          <w:trHeight w:val="30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Any</w:t>
            </w:r>
          </w:p>
        </w:tc>
        <w:tc>
          <w:tcPr>
            <w:tcW w:w="952"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10.6%</w:t>
            </w:r>
          </w:p>
        </w:tc>
        <w:tc>
          <w:tcPr>
            <w:tcW w:w="844"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8.2%</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228</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191</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6</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5</w:t>
            </w:r>
          </w:p>
        </w:tc>
      </w:tr>
      <w:tr w:rsidR="00662173" w:rsidRPr="00662173" w:rsidTr="007E7326">
        <w:trPr>
          <w:trHeight w:val="6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Any excluding neglect</w:t>
            </w:r>
          </w:p>
        </w:tc>
        <w:tc>
          <w:tcPr>
            <w:tcW w:w="952"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4.3%</w:t>
            </w:r>
          </w:p>
        </w:tc>
        <w:tc>
          <w:tcPr>
            <w:tcW w:w="844" w:type="dxa"/>
            <w:tcBorders>
              <w:top w:val="nil"/>
              <w:left w:val="nil"/>
              <w:bottom w:val="single" w:sz="4" w:space="0" w:color="auto"/>
              <w:right w:val="single" w:sz="4" w:space="0" w:color="auto"/>
            </w:tcBorders>
            <w:shd w:val="clear" w:color="auto" w:fill="auto"/>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3.7%</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92</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86</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w:t>
            </w:r>
          </w:p>
        </w:tc>
        <w:tc>
          <w:tcPr>
            <w:tcW w:w="1200" w:type="dxa"/>
            <w:tcBorders>
              <w:top w:val="nil"/>
              <w:left w:val="nil"/>
              <w:bottom w:val="single" w:sz="4" w:space="0" w:color="auto"/>
              <w:right w:val="single" w:sz="4" w:space="0" w:color="auto"/>
            </w:tcBorders>
            <w:shd w:val="clear" w:color="auto" w:fill="auto"/>
            <w:noWrap/>
            <w:vAlign w:val="center"/>
            <w:hideMark/>
          </w:tcPr>
          <w:p w:rsidR="007E7326" w:rsidRPr="00662173" w:rsidRDefault="007E7326"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w:t>
            </w:r>
          </w:p>
        </w:tc>
      </w:tr>
    </w:tbl>
    <w:p w:rsidR="007E7326" w:rsidRPr="00662173" w:rsidRDefault="007E7326" w:rsidP="00662173">
      <w:pPr>
        <w:spacing w:after="0" w:line="240" w:lineRule="auto"/>
        <w:rPr>
          <w:rFonts w:ascii="Arial" w:hAnsi="Arial" w:cs="Arial"/>
          <w:sz w:val="24"/>
          <w:szCs w:val="24"/>
        </w:rPr>
      </w:pPr>
    </w:p>
    <w:p w:rsidR="00570ED1" w:rsidRPr="00662173" w:rsidRDefault="00570ED1" w:rsidP="00662173">
      <w:pPr>
        <w:spacing w:after="0" w:line="240" w:lineRule="auto"/>
        <w:rPr>
          <w:rFonts w:ascii="Arial" w:hAnsi="Arial" w:cs="Arial"/>
          <w:sz w:val="24"/>
          <w:szCs w:val="24"/>
        </w:rPr>
      </w:pPr>
    </w:p>
    <w:p w:rsidR="00AA6EAE" w:rsidRPr="00662173" w:rsidRDefault="00AA6EAE" w:rsidP="00662173">
      <w:pPr>
        <w:pStyle w:val="Heading2"/>
        <w:spacing w:before="0" w:line="240" w:lineRule="auto"/>
        <w:rPr>
          <w:rFonts w:ascii="Arial" w:hAnsi="Arial" w:cs="Arial"/>
          <w:color w:val="auto"/>
          <w:sz w:val="24"/>
          <w:szCs w:val="24"/>
        </w:rPr>
      </w:pPr>
      <w:r w:rsidRPr="00662173">
        <w:rPr>
          <w:rFonts w:ascii="Arial" w:hAnsi="Arial" w:cs="Arial"/>
          <w:b/>
          <w:color w:val="auto"/>
          <w:sz w:val="24"/>
          <w:szCs w:val="24"/>
        </w:rPr>
        <w:t>Older adults with depression</w:t>
      </w:r>
    </w:p>
    <w:p w:rsidR="008C0360" w:rsidRPr="00662173" w:rsidRDefault="008C0360" w:rsidP="00662173">
      <w:pPr>
        <w:pStyle w:val="Caption"/>
        <w:spacing w:after="0"/>
        <w:rPr>
          <w:rFonts w:ascii="Arial" w:hAnsi="Arial" w:cs="Arial"/>
          <w:color w:val="auto"/>
          <w:sz w:val="24"/>
          <w:szCs w:val="24"/>
        </w:rPr>
      </w:pPr>
    </w:p>
    <w:p w:rsidR="00851F8F" w:rsidRPr="00662173" w:rsidRDefault="008C0360" w:rsidP="00662173">
      <w:pPr>
        <w:pStyle w:val="Caption"/>
        <w:spacing w:after="0"/>
        <w:rPr>
          <w:rFonts w:ascii="Arial" w:hAnsi="Arial" w:cs="Arial"/>
          <w:color w:val="auto"/>
          <w:sz w:val="24"/>
          <w:szCs w:val="24"/>
        </w:rPr>
      </w:pPr>
      <w:r w:rsidRPr="00662173">
        <w:rPr>
          <w:rFonts w:ascii="Arial" w:hAnsi="Arial" w:cs="Arial"/>
          <w:color w:val="auto"/>
          <w:sz w:val="24"/>
          <w:szCs w:val="24"/>
        </w:rPr>
        <w:t xml:space="preserve">Table </w:t>
      </w:r>
      <w:r w:rsidRPr="00662173">
        <w:rPr>
          <w:rFonts w:ascii="Arial" w:hAnsi="Arial" w:cs="Arial"/>
          <w:color w:val="auto"/>
          <w:sz w:val="24"/>
          <w:szCs w:val="24"/>
        </w:rPr>
        <w:fldChar w:fldCharType="begin"/>
      </w:r>
      <w:r w:rsidRPr="00662173">
        <w:rPr>
          <w:rFonts w:ascii="Arial" w:hAnsi="Arial" w:cs="Arial"/>
          <w:color w:val="auto"/>
          <w:sz w:val="24"/>
          <w:szCs w:val="24"/>
        </w:rPr>
        <w:instrText xml:space="preserve"> SEQ Table \* ARABIC </w:instrText>
      </w:r>
      <w:r w:rsidRPr="00662173">
        <w:rPr>
          <w:rFonts w:ascii="Arial" w:hAnsi="Arial" w:cs="Arial"/>
          <w:color w:val="auto"/>
          <w:sz w:val="24"/>
          <w:szCs w:val="24"/>
        </w:rPr>
        <w:fldChar w:fldCharType="separate"/>
      </w:r>
      <w:r w:rsidR="00662173" w:rsidRPr="00662173">
        <w:rPr>
          <w:rFonts w:ascii="Arial" w:hAnsi="Arial" w:cs="Arial"/>
          <w:noProof/>
          <w:color w:val="auto"/>
          <w:sz w:val="24"/>
          <w:szCs w:val="24"/>
        </w:rPr>
        <w:t>5</w:t>
      </w:r>
      <w:r w:rsidRPr="00662173">
        <w:rPr>
          <w:rFonts w:ascii="Arial" w:hAnsi="Arial" w:cs="Arial"/>
          <w:color w:val="auto"/>
          <w:sz w:val="24"/>
          <w:szCs w:val="24"/>
        </w:rPr>
        <w:fldChar w:fldCharType="end"/>
      </w:r>
      <w:r w:rsidRPr="00662173">
        <w:rPr>
          <w:rFonts w:ascii="Arial" w:hAnsi="Arial" w:cs="Arial"/>
          <w:color w:val="auto"/>
          <w:sz w:val="24"/>
          <w:szCs w:val="24"/>
        </w:rPr>
        <w:t>: Estimated number of adults age 65+ with depression and estimated prevalence of abuse</w:t>
      </w:r>
    </w:p>
    <w:tbl>
      <w:tblPr>
        <w:tblW w:w="5000" w:type="pct"/>
        <w:tblLayout w:type="fixed"/>
        <w:tblLook w:val="04A0" w:firstRow="1" w:lastRow="0" w:firstColumn="1" w:lastColumn="0" w:noHBand="0" w:noVBand="1"/>
      </w:tblPr>
      <w:tblGrid>
        <w:gridCol w:w="1884"/>
        <w:gridCol w:w="872"/>
        <w:gridCol w:w="872"/>
        <w:gridCol w:w="1403"/>
        <w:gridCol w:w="1403"/>
        <w:gridCol w:w="1403"/>
        <w:gridCol w:w="1405"/>
      </w:tblGrid>
      <w:tr w:rsidR="00662173" w:rsidRPr="00662173" w:rsidTr="005D711E">
        <w:trPr>
          <w:trHeight w:val="330"/>
        </w:trPr>
        <w:tc>
          <w:tcPr>
            <w:tcW w:w="101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11E" w:rsidRPr="00662173" w:rsidRDefault="005D711E"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 </w:t>
            </w:r>
          </w:p>
        </w:tc>
        <w:tc>
          <w:tcPr>
            <w:tcW w:w="9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Estimated prevalence of abuse</w:t>
            </w:r>
          </w:p>
        </w:tc>
        <w:tc>
          <w:tcPr>
            <w:tcW w:w="1518" w:type="pct"/>
            <w:gridSpan w:val="2"/>
            <w:tcBorders>
              <w:top w:val="single" w:sz="4" w:space="0" w:color="auto"/>
              <w:left w:val="nil"/>
              <w:bottom w:val="single" w:sz="4" w:space="0" w:color="auto"/>
              <w:right w:val="single" w:sz="4" w:space="0" w:color="auto"/>
            </w:tcBorders>
            <w:shd w:val="clear" w:color="auto" w:fill="auto"/>
            <w:noWrap/>
            <w:vAlign w:val="bottom"/>
            <w:hideMark/>
          </w:tcPr>
          <w:p w:rsidR="005D711E" w:rsidRPr="00662173" w:rsidRDefault="005D711E"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Hackney</w:t>
            </w:r>
          </w:p>
        </w:tc>
        <w:tc>
          <w:tcPr>
            <w:tcW w:w="1518" w:type="pct"/>
            <w:gridSpan w:val="2"/>
            <w:tcBorders>
              <w:top w:val="single" w:sz="4" w:space="0" w:color="auto"/>
              <w:left w:val="nil"/>
              <w:bottom w:val="single" w:sz="4" w:space="0" w:color="auto"/>
              <w:right w:val="single" w:sz="4" w:space="0" w:color="auto"/>
            </w:tcBorders>
            <w:shd w:val="clear" w:color="auto" w:fill="auto"/>
            <w:noWrap/>
            <w:vAlign w:val="bottom"/>
            <w:hideMark/>
          </w:tcPr>
          <w:p w:rsidR="005D711E" w:rsidRPr="00662173" w:rsidRDefault="005D711E"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City</w:t>
            </w:r>
          </w:p>
        </w:tc>
      </w:tr>
      <w:tr w:rsidR="00662173" w:rsidRPr="00662173" w:rsidTr="005D711E">
        <w:trPr>
          <w:trHeight w:val="33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D711E" w:rsidRPr="00662173" w:rsidRDefault="005D711E" w:rsidP="00662173">
            <w:pPr>
              <w:spacing w:after="0" w:line="240" w:lineRule="auto"/>
              <w:rPr>
                <w:rFonts w:ascii="Arial" w:eastAsia="Times New Roman" w:hAnsi="Arial" w:cs="Arial"/>
                <w:sz w:val="24"/>
                <w:szCs w:val="24"/>
                <w:lang w:eastAsia="en-GB"/>
              </w:rPr>
            </w:pPr>
          </w:p>
        </w:tc>
        <w:tc>
          <w:tcPr>
            <w:tcW w:w="944" w:type="pct"/>
            <w:gridSpan w:val="2"/>
            <w:vMerge/>
            <w:tcBorders>
              <w:top w:val="single" w:sz="4" w:space="0" w:color="auto"/>
              <w:left w:val="single" w:sz="4" w:space="0" w:color="auto"/>
              <w:bottom w:val="single" w:sz="4" w:space="0" w:color="auto"/>
              <w:right w:val="single" w:sz="4" w:space="0" w:color="auto"/>
            </w:tcBorders>
            <w:vAlign w:val="center"/>
            <w:hideMark/>
          </w:tcPr>
          <w:p w:rsidR="005D711E" w:rsidRPr="00662173" w:rsidRDefault="005D711E" w:rsidP="00662173">
            <w:pPr>
              <w:spacing w:after="0" w:line="240" w:lineRule="auto"/>
              <w:rPr>
                <w:rFonts w:ascii="Arial" w:eastAsia="Times New Roman" w:hAnsi="Arial" w:cs="Arial"/>
                <w:sz w:val="24"/>
                <w:szCs w:val="24"/>
                <w:lang w:eastAsia="en-GB"/>
              </w:rPr>
            </w:pP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65-74</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75+</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65-74</w:t>
            </w:r>
          </w:p>
        </w:tc>
        <w:tc>
          <w:tcPr>
            <w:tcW w:w="760"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75+</w:t>
            </w:r>
          </w:p>
        </w:tc>
      </w:tr>
      <w:tr w:rsidR="00662173" w:rsidRPr="00662173" w:rsidTr="005D711E">
        <w:trPr>
          <w:trHeight w:val="33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5D711E" w:rsidRPr="00662173" w:rsidRDefault="005D711E"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Estimated number of people with depression</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1,563</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1,299</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77</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62</w:t>
            </w:r>
          </w:p>
        </w:tc>
      </w:tr>
      <w:tr w:rsidR="00662173" w:rsidRPr="00662173" w:rsidTr="005D711E">
        <w:trPr>
          <w:trHeight w:val="330"/>
        </w:trPr>
        <w:tc>
          <w:tcPr>
            <w:tcW w:w="1019" w:type="pct"/>
            <w:tcBorders>
              <w:top w:val="nil"/>
              <w:left w:val="single" w:sz="4" w:space="0" w:color="auto"/>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Neglect</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3.9%</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0.8%</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61</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10</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0</w:t>
            </w:r>
          </w:p>
        </w:tc>
      </w:tr>
      <w:tr w:rsidR="00662173" w:rsidRPr="00662173" w:rsidTr="005D711E">
        <w:trPr>
          <w:trHeight w:val="300"/>
        </w:trPr>
        <w:tc>
          <w:tcPr>
            <w:tcW w:w="1019" w:type="pct"/>
            <w:tcBorders>
              <w:top w:val="nil"/>
              <w:left w:val="single" w:sz="4" w:space="0" w:color="auto"/>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Financial</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0.1%</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2.6%</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34</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0</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w:t>
            </w:r>
          </w:p>
        </w:tc>
      </w:tr>
      <w:tr w:rsidR="00662173" w:rsidRPr="00662173" w:rsidTr="005D711E">
        <w:trPr>
          <w:trHeight w:val="65"/>
        </w:trPr>
        <w:tc>
          <w:tcPr>
            <w:tcW w:w="1019" w:type="pct"/>
            <w:tcBorders>
              <w:top w:val="nil"/>
              <w:left w:val="single" w:sz="4" w:space="0" w:color="auto"/>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 xml:space="preserve">Interpersonal (psychological, physical and sexual) </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4.5%</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1.1%</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70</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14</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w:t>
            </w:r>
          </w:p>
        </w:tc>
      </w:tr>
      <w:tr w:rsidR="00662173" w:rsidRPr="00662173" w:rsidTr="005D711E">
        <w:trPr>
          <w:trHeight w:val="300"/>
        </w:trPr>
        <w:tc>
          <w:tcPr>
            <w:tcW w:w="1019" w:type="pct"/>
            <w:tcBorders>
              <w:top w:val="nil"/>
              <w:left w:val="single" w:sz="4" w:space="0" w:color="auto"/>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Any</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8.5%</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4.6%</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133</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60</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7</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w:t>
            </w:r>
          </w:p>
        </w:tc>
      </w:tr>
      <w:tr w:rsidR="00662173" w:rsidRPr="00662173" w:rsidTr="005D711E">
        <w:trPr>
          <w:trHeight w:val="65"/>
        </w:trPr>
        <w:tc>
          <w:tcPr>
            <w:tcW w:w="1019" w:type="pct"/>
            <w:tcBorders>
              <w:top w:val="nil"/>
              <w:left w:val="single" w:sz="4" w:space="0" w:color="auto"/>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Any excluding neglect</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4.5%</w:t>
            </w:r>
          </w:p>
        </w:tc>
        <w:tc>
          <w:tcPr>
            <w:tcW w:w="472" w:type="pct"/>
            <w:tcBorders>
              <w:top w:val="nil"/>
              <w:left w:val="nil"/>
              <w:bottom w:val="single" w:sz="4" w:space="0" w:color="auto"/>
              <w:right w:val="single" w:sz="4" w:space="0" w:color="auto"/>
            </w:tcBorders>
            <w:shd w:val="clear" w:color="auto" w:fill="auto"/>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3.7%</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70</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48</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w:t>
            </w:r>
          </w:p>
        </w:tc>
        <w:tc>
          <w:tcPr>
            <w:tcW w:w="759" w:type="pct"/>
            <w:tcBorders>
              <w:top w:val="nil"/>
              <w:left w:val="nil"/>
              <w:bottom w:val="single" w:sz="4" w:space="0" w:color="auto"/>
              <w:right w:val="single" w:sz="4" w:space="0" w:color="auto"/>
            </w:tcBorders>
            <w:shd w:val="clear" w:color="auto" w:fill="auto"/>
            <w:noWrap/>
            <w:vAlign w:val="center"/>
            <w:hideMark/>
          </w:tcPr>
          <w:p w:rsidR="005D711E" w:rsidRPr="00662173" w:rsidRDefault="005D711E"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w:t>
            </w:r>
          </w:p>
        </w:tc>
      </w:tr>
    </w:tbl>
    <w:p w:rsidR="00AA6EAE" w:rsidRPr="00662173" w:rsidRDefault="00AA6EAE" w:rsidP="00662173">
      <w:pPr>
        <w:spacing w:after="0" w:line="240" w:lineRule="auto"/>
        <w:rPr>
          <w:rFonts w:ascii="Arial" w:hAnsi="Arial" w:cs="Arial"/>
          <w:sz w:val="24"/>
          <w:szCs w:val="24"/>
        </w:rPr>
      </w:pPr>
    </w:p>
    <w:p w:rsidR="00EC05FC" w:rsidRPr="00662173" w:rsidRDefault="00EC05FC" w:rsidP="00662173">
      <w:pPr>
        <w:spacing w:after="0" w:line="240" w:lineRule="auto"/>
        <w:rPr>
          <w:rFonts w:ascii="Arial" w:hAnsi="Arial" w:cs="Arial"/>
          <w:sz w:val="24"/>
          <w:szCs w:val="24"/>
        </w:rPr>
      </w:pPr>
      <w:r w:rsidRPr="00662173">
        <w:rPr>
          <w:rFonts w:ascii="Arial" w:hAnsi="Arial" w:cs="Arial"/>
          <w:sz w:val="24"/>
          <w:szCs w:val="24"/>
        </w:rPr>
        <w:t xml:space="preserve">Only a small proportion of the estimated number of older adults with depression have depression recorded by their GP. Separate data is not available for City and Hackney. </w:t>
      </w:r>
    </w:p>
    <w:p w:rsidR="008C0360" w:rsidRPr="00662173" w:rsidRDefault="008C0360" w:rsidP="00662173">
      <w:pPr>
        <w:spacing w:after="0" w:line="240" w:lineRule="auto"/>
        <w:rPr>
          <w:rFonts w:ascii="Arial" w:hAnsi="Arial" w:cs="Arial"/>
          <w:sz w:val="24"/>
          <w:szCs w:val="24"/>
        </w:rPr>
      </w:pPr>
    </w:p>
    <w:p w:rsidR="00EC05FC" w:rsidRPr="00662173" w:rsidRDefault="008C0360" w:rsidP="00662173">
      <w:pPr>
        <w:pStyle w:val="Caption"/>
        <w:spacing w:after="0"/>
        <w:rPr>
          <w:rFonts w:ascii="Arial" w:hAnsi="Arial" w:cs="Arial"/>
          <w:color w:val="auto"/>
          <w:sz w:val="24"/>
          <w:szCs w:val="24"/>
        </w:rPr>
      </w:pPr>
      <w:r w:rsidRPr="00662173">
        <w:rPr>
          <w:rFonts w:ascii="Arial" w:hAnsi="Arial" w:cs="Arial"/>
          <w:color w:val="auto"/>
          <w:sz w:val="24"/>
          <w:szCs w:val="24"/>
        </w:rPr>
        <w:t xml:space="preserve">Table </w:t>
      </w:r>
      <w:r w:rsidRPr="00662173">
        <w:rPr>
          <w:rFonts w:ascii="Arial" w:hAnsi="Arial" w:cs="Arial"/>
          <w:color w:val="auto"/>
          <w:sz w:val="24"/>
          <w:szCs w:val="24"/>
        </w:rPr>
        <w:fldChar w:fldCharType="begin"/>
      </w:r>
      <w:r w:rsidRPr="00662173">
        <w:rPr>
          <w:rFonts w:ascii="Arial" w:hAnsi="Arial" w:cs="Arial"/>
          <w:color w:val="auto"/>
          <w:sz w:val="24"/>
          <w:szCs w:val="24"/>
        </w:rPr>
        <w:instrText xml:space="preserve"> SEQ Table \* ARABIC </w:instrText>
      </w:r>
      <w:r w:rsidRPr="00662173">
        <w:rPr>
          <w:rFonts w:ascii="Arial" w:hAnsi="Arial" w:cs="Arial"/>
          <w:color w:val="auto"/>
          <w:sz w:val="24"/>
          <w:szCs w:val="24"/>
        </w:rPr>
        <w:fldChar w:fldCharType="separate"/>
      </w:r>
      <w:r w:rsidR="00662173" w:rsidRPr="00662173">
        <w:rPr>
          <w:rFonts w:ascii="Arial" w:hAnsi="Arial" w:cs="Arial"/>
          <w:noProof/>
          <w:color w:val="auto"/>
          <w:sz w:val="24"/>
          <w:szCs w:val="24"/>
        </w:rPr>
        <w:t>6</w:t>
      </w:r>
      <w:r w:rsidRPr="00662173">
        <w:rPr>
          <w:rFonts w:ascii="Arial" w:hAnsi="Arial" w:cs="Arial"/>
          <w:color w:val="auto"/>
          <w:sz w:val="24"/>
          <w:szCs w:val="24"/>
        </w:rPr>
        <w:fldChar w:fldCharType="end"/>
      </w:r>
      <w:r w:rsidRPr="00662173">
        <w:rPr>
          <w:rFonts w:ascii="Arial" w:hAnsi="Arial" w:cs="Arial"/>
          <w:color w:val="auto"/>
          <w:sz w:val="24"/>
          <w:szCs w:val="24"/>
        </w:rPr>
        <w:t xml:space="preserve">: Number of adults age 65+ with depression recorded by GP and estimated prevalence of abuse </w:t>
      </w:r>
    </w:p>
    <w:tbl>
      <w:tblPr>
        <w:tblW w:w="5000" w:type="pct"/>
        <w:tblLayout w:type="fixed"/>
        <w:tblLook w:val="04A0" w:firstRow="1" w:lastRow="0" w:firstColumn="1" w:lastColumn="0" w:noHBand="0" w:noVBand="1"/>
      </w:tblPr>
      <w:tblGrid>
        <w:gridCol w:w="2706"/>
        <w:gridCol w:w="1253"/>
        <w:gridCol w:w="1253"/>
        <w:gridCol w:w="2015"/>
        <w:gridCol w:w="2015"/>
      </w:tblGrid>
      <w:tr w:rsidR="00662173" w:rsidRPr="00662173" w:rsidTr="008C0360">
        <w:trPr>
          <w:trHeight w:val="670"/>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360" w:rsidRPr="00662173" w:rsidRDefault="008C0360"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 </w:t>
            </w:r>
          </w:p>
        </w:tc>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Estimated prevalence of abuse</w:t>
            </w:r>
          </w:p>
        </w:tc>
        <w:tc>
          <w:tcPr>
            <w:tcW w:w="1090" w:type="pct"/>
            <w:tcBorders>
              <w:top w:val="single" w:sz="4" w:space="0" w:color="auto"/>
              <w:left w:val="nil"/>
              <w:bottom w:val="single" w:sz="4" w:space="0" w:color="auto"/>
              <w:right w:val="single" w:sz="4" w:space="0" w:color="auto"/>
            </w:tcBorders>
            <w:shd w:val="clear" w:color="auto" w:fill="auto"/>
            <w:noWrap/>
            <w:vAlign w:val="center"/>
            <w:hideMark/>
          </w:tcPr>
          <w:p w:rsidR="008C0360" w:rsidRPr="00662173" w:rsidRDefault="008C0360"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65-74</w:t>
            </w:r>
          </w:p>
        </w:tc>
        <w:tc>
          <w:tcPr>
            <w:tcW w:w="1090" w:type="pct"/>
            <w:tcBorders>
              <w:top w:val="single" w:sz="4" w:space="0" w:color="auto"/>
              <w:left w:val="nil"/>
              <w:bottom w:val="single" w:sz="4" w:space="0" w:color="auto"/>
              <w:right w:val="single" w:sz="4" w:space="0" w:color="auto"/>
            </w:tcBorders>
            <w:shd w:val="clear" w:color="auto" w:fill="auto"/>
            <w:vAlign w:val="center"/>
          </w:tcPr>
          <w:p w:rsidR="008C0360" w:rsidRPr="00662173" w:rsidRDefault="008C0360" w:rsidP="00662173">
            <w:pPr>
              <w:spacing w:after="0" w:line="240" w:lineRule="auto"/>
              <w:jc w:val="center"/>
              <w:rPr>
                <w:rFonts w:ascii="Arial" w:eastAsia="Times New Roman" w:hAnsi="Arial" w:cs="Arial"/>
                <w:sz w:val="24"/>
                <w:szCs w:val="24"/>
                <w:lang w:eastAsia="en-GB"/>
              </w:rPr>
            </w:pPr>
            <w:r w:rsidRPr="00662173">
              <w:rPr>
                <w:rFonts w:ascii="Arial" w:eastAsia="Times New Roman" w:hAnsi="Arial" w:cs="Arial"/>
                <w:sz w:val="24"/>
                <w:szCs w:val="24"/>
                <w:lang w:eastAsia="en-GB"/>
              </w:rPr>
              <w:t>75+</w:t>
            </w:r>
          </w:p>
        </w:tc>
      </w:tr>
      <w:tr w:rsidR="00662173" w:rsidRPr="00662173" w:rsidTr="008C0360">
        <w:trPr>
          <w:trHeight w:val="33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05FC" w:rsidRPr="00662173" w:rsidRDefault="008C0360"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Number of City and Hackney residents with depression recorded by GP</w:t>
            </w:r>
          </w:p>
        </w:tc>
        <w:tc>
          <w:tcPr>
            <w:tcW w:w="678" w:type="pct"/>
            <w:tcBorders>
              <w:top w:val="nil"/>
              <w:left w:val="nil"/>
              <w:bottom w:val="single" w:sz="4" w:space="0" w:color="auto"/>
              <w:right w:val="single" w:sz="4" w:space="0" w:color="auto"/>
            </w:tcBorders>
            <w:shd w:val="clear" w:color="auto" w:fill="auto"/>
            <w:vAlign w:val="center"/>
            <w:hideMark/>
          </w:tcPr>
          <w:p w:rsidR="00EC05FC" w:rsidRPr="00662173" w:rsidRDefault="00EC05FC"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w:t>
            </w:r>
          </w:p>
        </w:tc>
        <w:tc>
          <w:tcPr>
            <w:tcW w:w="678" w:type="pct"/>
            <w:tcBorders>
              <w:top w:val="nil"/>
              <w:left w:val="nil"/>
              <w:bottom w:val="single" w:sz="4" w:space="0" w:color="auto"/>
              <w:right w:val="single" w:sz="4" w:space="0" w:color="auto"/>
            </w:tcBorders>
            <w:shd w:val="clear" w:color="auto" w:fill="auto"/>
            <w:vAlign w:val="center"/>
            <w:hideMark/>
          </w:tcPr>
          <w:p w:rsidR="00EC05FC" w:rsidRPr="00662173" w:rsidRDefault="00EC05FC"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w:t>
            </w:r>
          </w:p>
        </w:tc>
        <w:tc>
          <w:tcPr>
            <w:tcW w:w="1090" w:type="pct"/>
            <w:tcBorders>
              <w:top w:val="single" w:sz="4" w:space="0" w:color="auto"/>
              <w:left w:val="nil"/>
              <w:bottom w:val="single" w:sz="4" w:space="0" w:color="auto"/>
              <w:right w:val="single" w:sz="4" w:space="0" w:color="auto"/>
            </w:tcBorders>
            <w:shd w:val="clear" w:color="auto" w:fill="auto"/>
            <w:noWrap/>
            <w:vAlign w:val="center"/>
            <w:hideMark/>
          </w:tcPr>
          <w:p w:rsidR="00EC05FC"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318</w:t>
            </w:r>
          </w:p>
        </w:tc>
        <w:tc>
          <w:tcPr>
            <w:tcW w:w="1090" w:type="pct"/>
            <w:tcBorders>
              <w:top w:val="single" w:sz="4" w:space="0" w:color="auto"/>
              <w:left w:val="nil"/>
              <w:bottom w:val="single" w:sz="4" w:space="0" w:color="auto"/>
              <w:right w:val="single" w:sz="4" w:space="0" w:color="auto"/>
            </w:tcBorders>
            <w:shd w:val="clear" w:color="auto" w:fill="auto"/>
            <w:noWrap/>
            <w:vAlign w:val="center"/>
            <w:hideMark/>
          </w:tcPr>
          <w:p w:rsidR="00EC05FC"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167</w:t>
            </w:r>
          </w:p>
        </w:tc>
      </w:tr>
      <w:tr w:rsidR="00662173" w:rsidRPr="00662173" w:rsidTr="008C0360">
        <w:trPr>
          <w:trHeight w:val="33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Neglect</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3.9%</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0.8%</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12</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1</w:t>
            </w:r>
          </w:p>
        </w:tc>
      </w:tr>
      <w:tr w:rsidR="00662173" w:rsidRPr="00662173" w:rsidTr="008C0360">
        <w:trPr>
          <w:trHeight w:val="30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Financial</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0.1%</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2.6%</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0</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4</w:t>
            </w:r>
          </w:p>
        </w:tc>
      </w:tr>
      <w:tr w:rsidR="00662173" w:rsidRPr="00662173" w:rsidTr="008C0360">
        <w:trPr>
          <w:trHeight w:val="65"/>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 xml:space="preserve">Interpersonal (psychological, physical and sexual) </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4.5%</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1.1%</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14</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2</w:t>
            </w:r>
          </w:p>
        </w:tc>
      </w:tr>
      <w:tr w:rsidR="00662173" w:rsidRPr="00662173" w:rsidTr="008C0360">
        <w:trPr>
          <w:trHeight w:val="30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Any</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8.5%</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4.6%</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27</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8</w:t>
            </w:r>
          </w:p>
        </w:tc>
      </w:tr>
      <w:tr w:rsidR="00662173" w:rsidRPr="00662173" w:rsidTr="008C0360">
        <w:trPr>
          <w:trHeight w:val="65"/>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rPr>
                <w:rFonts w:ascii="Arial" w:eastAsia="Times New Roman" w:hAnsi="Arial" w:cs="Arial"/>
                <w:sz w:val="24"/>
                <w:szCs w:val="24"/>
                <w:lang w:eastAsia="en-GB"/>
              </w:rPr>
            </w:pPr>
            <w:r w:rsidRPr="00662173">
              <w:rPr>
                <w:rFonts w:ascii="Arial" w:eastAsia="Times New Roman" w:hAnsi="Arial" w:cs="Arial"/>
                <w:sz w:val="24"/>
                <w:szCs w:val="24"/>
                <w:lang w:eastAsia="en-GB"/>
              </w:rPr>
              <w:t>Any excluding neglect</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4.5%</w:t>
            </w:r>
          </w:p>
        </w:tc>
        <w:tc>
          <w:tcPr>
            <w:tcW w:w="678" w:type="pct"/>
            <w:tcBorders>
              <w:top w:val="nil"/>
              <w:left w:val="nil"/>
              <w:bottom w:val="single" w:sz="4" w:space="0" w:color="auto"/>
              <w:right w:val="single" w:sz="4" w:space="0" w:color="auto"/>
            </w:tcBorders>
            <w:shd w:val="clear" w:color="auto" w:fill="auto"/>
            <w:vAlign w:val="center"/>
            <w:hideMark/>
          </w:tcPr>
          <w:p w:rsidR="008C0360" w:rsidRPr="00662173" w:rsidRDefault="008C0360" w:rsidP="00662173">
            <w:pPr>
              <w:spacing w:after="0" w:line="240" w:lineRule="auto"/>
              <w:jc w:val="right"/>
              <w:rPr>
                <w:rFonts w:ascii="Arial" w:eastAsia="Times New Roman" w:hAnsi="Arial" w:cs="Arial"/>
                <w:sz w:val="24"/>
                <w:szCs w:val="24"/>
                <w:lang w:eastAsia="en-GB"/>
              </w:rPr>
            </w:pPr>
            <w:r w:rsidRPr="00662173">
              <w:rPr>
                <w:rFonts w:ascii="Arial" w:eastAsia="Times New Roman" w:hAnsi="Arial" w:cs="Arial"/>
                <w:sz w:val="24"/>
                <w:szCs w:val="24"/>
                <w:lang w:eastAsia="en-GB"/>
              </w:rPr>
              <w:t>3.7%</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14</w:t>
            </w:r>
          </w:p>
        </w:tc>
        <w:tc>
          <w:tcPr>
            <w:tcW w:w="1090" w:type="pct"/>
            <w:tcBorders>
              <w:top w:val="nil"/>
              <w:left w:val="nil"/>
              <w:bottom w:val="single" w:sz="4" w:space="0" w:color="auto"/>
              <w:right w:val="single" w:sz="4" w:space="0" w:color="auto"/>
            </w:tcBorders>
            <w:shd w:val="clear" w:color="auto" w:fill="auto"/>
            <w:noWrap/>
            <w:vAlign w:val="center"/>
          </w:tcPr>
          <w:p w:rsidR="008C0360" w:rsidRPr="00662173" w:rsidRDefault="008C0360" w:rsidP="00662173">
            <w:pPr>
              <w:spacing w:after="0" w:line="240" w:lineRule="auto"/>
              <w:jc w:val="right"/>
              <w:rPr>
                <w:rFonts w:ascii="Arial" w:hAnsi="Arial" w:cs="Arial"/>
                <w:sz w:val="24"/>
                <w:szCs w:val="24"/>
              </w:rPr>
            </w:pPr>
            <w:r w:rsidRPr="00662173">
              <w:rPr>
                <w:rFonts w:ascii="Arial" w:hAnsi="Arial" w:cs="Arial"/>
                <w:sz w:val="24"/>
                <w:szCs w:val="24"/>
              </w:rPr>
              <w:t>6</w:t>
            </w:r>
          </w:p>
        </w:tc>
      </w:tr>
    </w:tbl>
    <w:p w:rsidR="00EC05FC" w:rsidRPr="00662173" w:rsidRDefault="00EC05FC" w:rsidP="00662173">
      <w:pPr>
        <w:spacing w:after="0" w:line="240" w:lineRule="auto"/>
        <w:rPr>
          <w:rFonts w:ascii="Arial" w:hAnsi="Arial" w:cs="Arial"/>
          <w:sz w:val="24"/>
          <w:szCs w:val="24"/>
        </w:rPr>
      </w:pPr>
    </w:p>
    <w:p w:rsidR="00EC05FC" w:rsidRPr="00662173" w:rsidRDefault="00EC05FC" w:rsidP="00662173">
      <w:pPr>
        <w:spacing w:after="0" w:line="240" w:lineRule="auto"/>
        <w:rPr>
          <w:rFonts w:ascii="Arial" w:hAnsi="Arial" w:cs="Arial"/>
          <w:sz w:val="24"/>
          <w:szCs w:val="24"/>
        </w:rPr>
      </w:pPr>
    </w:p>
    <w:p w:rsidR="00AA6EAE" w:rsidRPr="00662173" w:rsidRDefault="00AA6EAE" w:rsidP="00662173">
      <w:pPr>
        <w:pStyle w:val="Heading1"/>
        <w:spacing w:before="0" w:line="240" w:lineRule="auto"/>
        <w:rPr>
          <w:rFonts w:ascii="Arial" w:hAnsi="Arial" w:cs="Arial"/>
          <w:b/>
          <w:color w:val="auto"/>
          <w:sz w:val="28"/>
          <w:szCs w:val="24"/>
        </w:rPr>
      </w:pPr>
      <w:r w:rsidRPr="00662173">
        <w:rPr>
          <w:rFonts w:ascii="Arial" w:hAnsi="Arial" w:cs="Arial"/>
          <w:b/>
          <w:color w:val="auto"/>
          <w:sz w:val="28"/>
          <w:szCs w:val="24"/>
        </w:rPr>
        <w:t>Homelessness</w:t>
      </w:r>
    </w:p>
    <w:p w:rsidR="00AA6EAE" w:rsidRPr="00662173" w:rsidRDefault="00AA6EAE" w:rsidP="00662173">
      <w:pPr>
        <w:spacing w:after="0" w:line="240" w:lineRule="auto"/>
        <w:rPr>
          <w:rFonts w:ascii="Arial" w:hAnsi="Arial" w:cs="Arial"/>
          <w:sz w:val="24"/>
          <w:szCs w:val="24"/>
        </w:rPr>
      </w:pPr>
    </w:p>
    <w:p w:rsidR="00AA6EAE" w:rsidRPr="00662173" w:rsidRDefault="00AA6EAE" w:rsidP="00662173">
      <w:pPr>
        <w:spacing w:after="0" w:line="240" w:lineRule="auto"/>
        <w:rPr>
          <w:rFonts w:ascii="Arial" w:hAnsi="Arial" w:cs="Arial"/>
          <w:sz w:val="24"/>
          <w:szCs w:val="24"/>
        </w:rPr>
      </w:pPr>
      <w:r w:rsidRPr="00662173">
        <w:rPr>
          <w:rFonts w:ascii="Arial" w:hAnsi="Arial" w:cs="Arial"/>
          <w:sz w:val="24"/>
          <w:szCs w:val="24"/>
        </w:rPr>
        <w:t>A 2014 audit of the health of homeless</w:t>
      </w:r>
      <w:r w:rsidR="002C3BEA" w:rsidRPr="00662173">
        <w:rPr>
          <w:rFonts w:ascii="Arial" w:hAnsi="Arial" w:cs="Arial"/>
          <w:sz w:val="24"/>
          <w:szCs w:val="24"/>
        </w:rPr>
        <w:t xml:space="preserve"> people found that, of the over 2,500 homeless adults taking part, 80% reported some form of mental health issue and 45% had been diagnosed with a mental health condition, 39% said they took drugs or were recovering from a drug problem, and 27% had or were recovering from an alcohol problem</w:t>
      </w:r>
      <w:r w:rsidRPr="00662173">
        <w:rPr>
          <w:rFonts w:ascii="Arial" w:hAnsi="Arial" w:cs="Arial"/>
          <w:sz w:val="24"/>
          <w:szCs w:val="24"/>
        </w:rPr>
        <w:t>.</w:t>
      </w:r>
      <w:r w:rsidRPr="00662173">
        <w:rPr>
          <w:rStyle w:val="FootnoteReference"/>
          <w:rFonts w:ascii="Arial" w:hAnsi="Arial" w:cs="Arial"/>
          <w:sz w:val="24"/>
          <w:szCs w:val="24"/>
        </w:rPr>
        <w:footnoteReference w:id="7"/>
      </w:r>
      <w:r w:rsidRPr="00662173">
        <w:rPr>
          <w:rFonts w:ascii="Arial" w:hAnsi="Arial" w:cs="Arial"/>
          <w:sz w:val="24"/>
          <w:szCs w:val="24"/>
        </w:rPr>
        <w:t xml:space="preserve"> </w:t>
      </w:r>
    </w:p>
    <w:p w:rsidR="00D852E1" w:rsidRPr="00662173" w:rsidRDefault="00D852E1" w:rsidP="00662173">
      <w:pPr>
        <w:spacing w:after="0" w:line="240" w:lineRule="auto"/>
        <w:rPr>
          <w:rFonts w:ascii="Arial" w:hAnsi="Arial" w:cs="Arial"/>
          <w:sz w:val="24"/>
          <w:szCs w:val="24"/>
        </w:rPr>
      </w:pPr>
    </w:p>
    <w:p w:rsidR="001A03AE" w:rsidRPr="00662173" w:rsidRDefault="001A03AE" w:rsidP="00662173">
      <w:pPr>
        <w:pStyle w:val="Heading2"/>
        <w:spacing w:before="0" w:line="240" w:lineRule="auto"/>
        <w:rPr>
          <w:rFonts w:ascii="Arial" w:hAnsi="Arial" w:cs="Arial"/>
          <w:b/>
          <w:color w:val="auto"/>
          <w:sz w:val="24"/>
          <w:szCs w:val="24"/>
        </w:rPr>
      </w:pPr>
      <w:r w:rsidRPr="00662173">
        <w:rPr>
          <w:rFonts w:ascii="Arial" w:hAnsi="Arial" w:cs="Arial"/>
          <w:b/>
          <w:color w:val="auto"/>
          <w:sz w:val="24"/>
          <w:szCs w:val="24"/>
        </w:rPr>
        <w:t>Statutory homelessness</w:t>
      </w:r>
    </w:p>
    <w:p w:rsidR="001A03AE" w:rsidRPr="00662173" w:rsidRDefault="001A03AE" w:rsidP="00662173">
      <w:pPr>
        <w:spacing w:after="0" w:line="240" w:lineRule="auto"/>
        <w:rPr>
          <w:rFonts w:ascii="Arial" w:hAnsi="Arial" w:cs="Arial"/>
          <w:sz w:val="24"/>
          <w:szCs w:val="24"/>
        </w:rPr>
      </w:pPr>
    </w:p>
    <w:p w:rsidR="001A03AE" w:rsidRPr="00662173" w:rsidRDefault="001A03AE" w:rsidP="00662173">
      <w:pPr>
        <w:spacing w:after="0" w:line="240" w:lineRule="auto"/>
        <w:rPr>
          <w:rFonts w:ascii="Arial" w:hAnsi="Arial" w:cs="Arial"/>
          <w:sz w:val="24"/>
          <w:szCs w:val="24"/>
        </w:rPr>
      </w:pPr>
      <w:r w:rsidRPr="00662173">
        <w:rPr>
          <w:rFonts w:ascii="Arial" w:hAnsi="Arial" w:cs="Arial"/>
          <w:sz w:val="24"/>
          <w:szCs w:val="24"/>
        </w:rPr>
        <w:t xml:space="preserve">Households who apply to the local authority for assistance due to homelessness or the threat of homelessness are considered to be statutorily homeless if they are eligible for </w:t>
      </w:r>
      <w:r w:rsidR="00C745A5" w:rsidRPr="00662173">
        <w:rPr>
          <w:rFonts w:ascii="Arial" w:hAnsi="Arial" w:cs="Arial"/>
          <w:sz w:val="24"/>
          <w:szCs w:val="24"/>
        </w:rPr>
        <w:t>public funds</w:t>
      </w:r>
      <w:r w:rsidRPr="00662173">
        <w:rPr>
          <w:rFonts w:ascii="Arial" w:hAnsi="Arial" w:cs="Arial"/>
          <w:sz w:val="24"/>
          <w:szCs w:val="24"/>
        </w:rPr>
        <w:t>, unintentionally homeless and fall into a priority need group such as:</w:t>
      </w:r>
      <w:r w:rsidR="00B1633D" w:rsidRPr="00662173">
        <w:rPr>
          <w:rStyle w:val="FootnoteReference"/>
          <w:rFonts w:ascii="Arial" w:hAnsi="Arial" w:cs="Arial"/>
          <w:sz w:val="24"/>
          <w:szCs w:val="24"/>
        </w:rPr>
        <w:footnoteReference w:id="8"/>
      </w:r>
    </w:p>
    <w:p w:rsidR="001A03AE" w:rsidRPr="00662173" w:rsidRDefault="001A03AE" w:rsidP="00662173">
      <w:pPr>
        <w:pStyle w:val="ListParagraph"/>
        <w:numPr>
          <w:ilvl w:val="0"/>
          <w:numId w:val="1"/>
        </w:numPr>
        <w:spacing w:after="0" w:line="240" w:lineRule="auto"/>
        <w:rPr>
          <w:rFonts w:ascii="Arial" w:hAnsi="Arial" w:cs="Arial"/>
          <w:sz w:val="24"/>
          <w:szCs w:val="24"/>
        </w:rPr>
      </w:pPr>
      <w:r w:rsidRPr="00662173">
        <w:rPr>
          <w:rFonts w:ascii="Arial" w:hAnsi="Arial" w:cs="Arial"/>
          <w:sz w:val="24"/>
          <w:szCs w:val="24"/>
        </w:rPr>
        <w:t>Households with dependent children</w:t>
      </w:r>
    </w:p>
    <w:p w:rsidR="001A03AE" w:rsidRPr="00662173" w:rsidRDefault="001A03AE" w:rsidP="00662173">
      <w:pPr>
        <w:pStyle w:val="ListParagraph"/>
        <w:numPr>
          <w:ilvl w:val="0"/>
          <w:numId w:val="1"/>
        </w:numPr>
        <w:spacing w:after="0" w:line="240" w:lineRule="auto"/>
        <w:rPr>
          <w:rFonts w:ascii="Arial" w:hAnsi="Arial" w:cs="Arial"/>
          <w:sz w:val="24"/>
          <w:szCs w:val="24"/>
        </w:rPr>
      </w:pPr>
      <w:r w:rsidRPr="00662173">
        <w:rPr>
          <w:rFonts w:ascii="Arial" w:hAnsi="Arial" w:cs="Arial"/>
          <w:sz w:val="24"/>
          <w:szCs w:val="24"/>
        </w:rPr>
        <w:t>Households with a pregnant person</w:t>
      </w:r>
    </w:p>
    <w:p w:rsidR="001A03AE" w:rsidRPr="00662173" w:rsidRDefault="001A03AE" w:rsidP="00662173">
      <w:pPr>
        <w:pStyle w:val="ListParagraph"/>
        <w:numPr>
          <w:ilvl w:val="0"/>
          <w:numId w:val="1"/>
        </w:numPr>
        <w:spacing w:after="0" w:line="240" w:lineRule="auto"/>
        <w:rPr>
          <w:rFonts w:ascii="Arial" w:hAnsi="Arial" w:cs="Arial"/>
          <w:sz w:val="24"/>
          <w:szCs w:val="24"/>
        </w:rPr>
      </w:pPr>
      <w:r w:rsidRPr="00662173">
        <w:rPr>
          <w:rFonts w:ascii="Arial" w:hAnsi="Arial" w:cs="Arial"/>
          <w:sz w:val="24"/>
          <w:szCs w:val="24"/>
        </w:rPr>
        <w:t>Households with people who are vulnerable because of mental illness or physical disability</w:t>
      </w:r>
    </w:p>
    <w:p w:rsidR="001A03AE" w:rsidRPr="00662173" w:rsidRDefault="001A03AE" w:rsidP="00662173">
      <w:pPr>
        <w:pStyle w:val="ListParagraph"/>
        <w:numPr>
          <w:ilvl w:val="0"/>
          <w:numId w:val="1"/>
        </w:numPr>
        <w:spacing w:after="0" w:line="240" w:lineRule="auto"/>
        <w:rPr>
          <w:rFonts w:ascii="Arial" w:hAnsi="Arial" w:cs="Arial"/>
          <w:sz w:val="24"/>
          <w:szCs w:val="24"/>
        </w:rPr>
      </w:pPr>
      <w:r w:rsidRPr="00662173">
        <w:rPr>
          <w:rFonts w:ascii="Arial" w:hAnsi="Arial" w:cs="Arial"/>
          <w:sz w:val="24"/>
          <w:szCs w:val="24"/>
        </w:rPr>
        <w:t>People who are aged 16 or 17 (or 16 to 20 if they were previously in care)</w:t>
      </w:r>
    </w:p>
    <w:p w:rsidR="001A03AE" w:rsidRPr="00662173" w:rsidRDefault="001A03AE" w:rsidP="00662173">
      <w:pPr>
        <w:pStyle w:val="ListParagraph"/>
        <w:numPr>
          <w:ilvl w:val="0"/>
          <w:numId w:val="1"/>
        </w:numPr>
        <w:spacing w:after="0" w:line="240" w:lineRule="auto"/>
        <w:rPr>
          <w:rFonts w:ascii="Arial" w:hAnsi="Arial" w:cs="Arial"/>
          <w:sz w:val="24"/>
          <w:szCs w:val="24"/>
        </w:rPr>
      </w:pPr>
      <w:r w:rsidRPr="00662173">
        <w:rPr>
          <w:rFonts w:ascii="Arial" w:hAnsi="Arial" w:cs="Arial"/>
          <w:sz w:val="24"/>
          <w:szCs w:val="24"/>
        </w:rPr>
        <w:t>People who are vulnerable as a result of time spent in care, custody or HM Forces</w:t>
      </w:r>
    </w:p>
    <w:p w:rsidR="001A03AE" w:rsidRPr="00662173" w:rsidRDefault="001A03AE" w:rsidP="00662173">
      <w:pPr>
        <w:pStyle w:val="ListParagraph"/>
        <w:numPr>
          <w:ilvl w:val="0"/>
          <w:numId w:val="1"/>
        </w:numPr>
        <w:spacing w:after="0" w:line="240" w:lineRule="auto"/>
        <w:rPr>
          <w:rFonts w:ascii="Arial" w:hAnsi="Arial" w:cs="Arial"/>
          <w:sz w:val="24"/>
          <w:szCs w:val="24"/>
        </w:rPr>
      </w:pPr>
      <w:r w:rsidRPr="00662173">
        <w:rPr>
          <w:rFonts w:ascii="Arial" w:hAnsi="Arial" w:cs="Arial"/>
          <w:sz w:val="24"/>
          <w:szCs w:val="24"/>
        </w:rPr>
        <w:t>People who are vulnerable as a result of having to flee their home because of violence or the threat of violence</w:t>
      </w:r>
    </w:p>
    <w:p w:rsidR="000459DA" w:rsidRPr="00662173" w:rsidRDefault="00662173" w:rsidP="00662173">
      <w:pPr>
        <w:pStyle w:val="Caption"/>
        <w:spacing w:after="0"/>
        <w:rPr>
          <w:rFonts w:ascii="Arial" w:hAnsi="Arial" w:cs="Arial"/>
          <w:color w:val="auto"/>
          <w:sz w:val="24"/>
          <w:szCs w:val="24"/>
        </w:rPr>
      </w:pPr>
      <w:r w:rsidRPr="00662173">
        <w:rPr>
          <w:rFonts w:ascii="Arial" w:hAnsi="Arial" w:cs="Arial"/>
          <w:color w:val="auto"/>
          <w:sz w:val="24"/>
          <w:szCs w:val="24"/>
        </w:rPr>
        <w:lastRenderedPageBreak/>
        <w:t xml:space="preserve">Table </w:t>
      </w:r>
      <w:r w:rsidRPr="00662173">
        <w:rPr>
          <w:rFonts w:ascii="Arial" w:hAnsi="Arial" w:cs="Arial"/>
          <w:color w:val="auto"/>
          <w:sz w:val="24"/>
          <w:szCs w:val="24"/>
        </w:rPr>
        <w:fldChar w:fldCharType="begin"/>
      </w:r>
      <w:r w:rsidRPr="00662173">
        <w:rPr>
          <w:rFonts w:ascii="Arial" w:hAnsi="Arial" w:cs="Arial"/>
          <w:color w:val="auto"/>
          <w:sz w:val="24"/>
          <w:szCs w:val="24"/>
        </w:rPr>
        <w:instrText xml:space="preserve"> SEQ Table \* ARABIC </w:instrText>
      </w:r>
      <w:r w:rsidRPr="00662173">
        <w:rPr>
          <w:rFonts w:ascii="Arial" w:hAnsi="Arial" w:cs="Arial"/>
          <w:color w:val="auto"/>
          <w:sz w:val="24"/>
          <w:szCs w:val="24"/>
        </w:rPr>
        <w:fldChar w:fldCharType="separate"/>
      </w:r>
      <w:r w:rsidRPr="00662173">
        <w:rPr>
          <w:rFonts w:ascii="Arial" w:hAnsi="Arial" w:cs="Arial"/>
          <w:noProof/>
          <w:color w:val="auto"/>
          <w:sz w:val="24"/>
          <w:szCs w:val="24"/>
        </w:rPr>
        <w:t>7</w:t>
      </w:r>
      <w:r w:rsidRPr="00662173">
        <w:rPr>
          <w:rFonts w:ascii="Arial" w:hAnsi="Arial" w:cs="Arial"/>
          <w:color w:val="auto"/>
          <w:sz w:val="24"/>
          <w:szCs w:val="24"/>
        </w:rPr>
        <w:fldChar w:fldCharType="end"/>
      </w:r>
      <w:r w:rsidRPr="00662173">
        <w:rPr>
          <w:rFonts w:ascii="Arial" w:hAnsi="Arial" w:cs="Arial"/>
          <w:color w:val="auto"/>
          <w:sz w:val="24"/>
          <w:szCs w:val="24"/>
        </w:rPr>
        <w:t>:</w:t>
      </w:r>
      <w:r>
        <w:rPr>
          <w:rFonts w:ascii="Arial" w:hAnsi="Arial" w:cs="Arial"/>
          <w:color w:val="auto"/>
          <w:sz w:val="24"/>
          <w:szCs w:val="24"/>
        </w:rPr>
        <w:t xml:space="preserve"> </w:t>
      </w:r>
      <w:r w:rsidR="000459DA" w:rsidRPr="00662173">
        <w:rPr>
          <w:rFonts w:ascii="Arial" w:hAnsi="Arial" w:cs="Arial"/>
          <w:color w:val="auto"/>
          <w:sz w:val="24"/>
          <w:szCs w:val="24"/>
        </w:rPr>
        <w:t>Statuary homelessness figures 2014/15</w:t>
      </w:r>
      <w:r w:rsidR="000459DA" w:rsidRPr="00662173">
        <w:rPr>
          <w:rStyle w:val="FootnoteReference"/>
          <w:rFonts w:ascii="Arial" w:hAnsi="Arial" w:cs="Arial"/>
          <w:color w:val="auto"/>
          <w:sz w:val="24"/>
          <w:szCs w:val="24"/>
        </w:rPr>
        <w:footnoteReference w:id="9"/>
      </w:r>
    </w:p>
    <w:tbl>
      <w:tblPr>
        <w:tblStyle w:val="TableGrid"/>
        <w:tblW w:w="0" w:type="auto"/>
        <w:tblLook w:val="04A0" w:firstRow="1" w:lastRow="0" w:firstColumn="1" w:lastColumn="0" w:noHBand="0" w:noVBand="1"/>
      </w:tblPr>
      <w:tblGrid>
        <w:gridCol w:w="3005"/>
        <w:gridCol w:w="3005"/>
        <w:gridCol w:w="3006"/>
      </w:tblGrid>
      <w:tr w:rsidR="00662173" w:rsidRPr="00662173" w:rsidTr="000459DA">
        <w:tc>
          <w:tcPr>
            <w:tcW w:w="3005" w:type="dxa"/>
          </w:tcPr>
          <w:p w:rsidR="000459DA" w:rsidRPr="00662173" w:rsidRDefault="000459DA" w:rsidP="00662173">
            <w:pPr>
              <w:rPr>
                <w:rFonts w:ascii="Arial" w:hAnsi="Arial" w:cs="Arial"/>
                <w:sz w:val="24"/>
                <w:szCs w:val="24"/>
              </w:rPr>
            </w:pPr>
          </w:p>
        </w:tc>
        <w:tc>
          <w:tcPr>
            <w:tcW w:w="3005" w:type="dxa"/>
            <w:vAlign w:val="center"/>
          </w:tcPr>
          <w:p w:rsidR="000459DA" w:rsidRPr="00662173" w:rsidRDefault="000459DA" w:rsidP="00662173">
            <w:pPr>
              <w:jc w:val="center"/>
              <w:rPr>
                <w:rFonts w:ascii="Arial" w:hAnsi="Arial" w:cs="Arial"/>
                <w:sz w:val="24"/>
                <w:szCs w:val="24"/>
              </w:rPr>
            </w:pPr>
            <w:r w:rsidRPr="00662173">
              <w:rPr>
                <w:rFonts w:ascii="Arial" w:hAnsi="Arial" w:cs="Arial"/>
                <w:sz w:val="24"/>
                <w:szCs w:val="24"/>
              </w:rPr>
              <w:t>Hackney</w:t>
            </w:r>
          </w:p>
        </w:tc>
        <w:tc>
          <w:tcPr>
            <w:tcW w:w="3006" w:type="dxa"/>
            <w:vAlign w:val="center"/>
          </w:tcPr>
          <w:p w:rsidR="000459DA" w:rsidRPr="00662173" w:rsidRDefault="000459DA" w:rsidP="00662173">
            <w:pPr>
              <w:jc w:val="center"/>
              <w:rPr>
                <w:rFonts w:ascii="Arial" w:hAnsi="Arial" w:cs="Arial"/>
                <w:sz w:val="24"/>
                <w:szCs w:val="24"/>
              </w:rPr>
            </w:pPr>
            <w:r w:rsidRPr="00662173">
              <w:rPr>
                <w:rFonts w:ascii="Arial" w:hAnsi="Arial" w:cs="Arial"/>
                <w:sz w:val="24"/>
                <w:szCs w:val="24"/>
              </w:rPr>
              <w:t>City of London</w:t>
            </w:r>
          </w:p>
        </w:tc>
      </w:tr>
      <w:tr w:rsidR="00662173" w:rsidRPr="00662173" w:rsidTr="000459DA">
        <w:tc>
          <w:tcPr>
            <w:tcW w:w="3005" w:type="dxa"/>
          </w:tcPr>
          <w:p w:rsidR="000459DA" w:rsidRPr="00662173" w:rsidRDefault="000459DA" w:rsidP="00662173">
            <w:pPr>
              <w:rPr>
                <w:rFonts w:ascii="Arial" w:hAnsi="Arial" w:cs="Arial"/>
                <w:sz w:val="24"/>
                <w:szCs w:val="24"/>
              </w:rPr>
            </w:pPr>
            <w:r w:rsidRPr="00662173">
              <w:rPr>
                <w:rFonts w:ascii="Arial" w:hAnsi="Arial" w:cs="Arial"/>
                <w:sz w:val="24"/>
                <w:szCs w:val="24"/>
              </w:rPr>
              <w:t>Households accepted as homeless and in priority need</w:t>
            </w:r>
          </w:p>
        </w:tc>
        <w:tc>
          <w:tcPr>
            <w:tcW w:w="3005" w:type="dxa"/>
            <w:vAlign w:val="center"/>
          </w:tcPr>
          <w:p w:rsidR="000459DA" w:rsidRPr="00662173" w:rsidRDefault="000459DA" w:rsidP="00662173">
            <w:pPr>
              <w:jc w:val="right"/>
              <w:rPr>
                <w:rFonts w:ascii="Arial" w:hAnsi="Arial" w:cs="Arial"/>
                <w:sz w:val="24"/>
                <w:szCs w:val="24"/>
              </w:rPr>
            </w:pPr>
            <w:r w:rsidRPr="00662173">
              <w:rPr>
                <w:rFonts w:ascii="Arial" w:hAnsi="Arial" w:cs="Arial"/>
                <w:sz w:val="24"/>
                <w:szCs w:val="24"/>
              </w:rPr>
              <w:t>902</w:t>
            </w:r>
          </w:p>
        </w:tc>
        <w:tc>
          <w:tcPr>
            <w:tcW w:w="3006" w:type="dxa"/>
            <w:vAlign w:val="center"/>
          </w:tcPr>
          <w:p w:rsidR="000459DA" w:rsidRPr="00662173" w:rsidRDefault="000459DA" w:rsidP="00662173">
            <w:pPr>
              <w:jc w:val="right"/>
              <w:rPr>
                <w:rFonts w:ascii="Arial" w:hAnsi="Arial" w:cs="Arial"/>
                <w:sz w:val="24"/>
                <w:szCs w:val="24"/>
              </w:rPr>
            </w:pPr>
            <w:r w:rsidRPr="00662173">
              <w:rPr>
                <w:rFonts w:ascii="Arial" w:hAnsi="Arial" w:cs="Arial"/>
                <w:sz w:val="24"/>
                <w:szCs w:val="24"/>
              </w:rPr>
              <w:t>27</w:t>
            </w:r>
          </w:p>
        </w:tc>
      </w:tr>
      <w:tr w:rsidR="00662173" w:rsidRPr="00662173" w:rsidTr="000459DA">
        <w:tc>
          <w:tcPr>
            <w:tcW w:w="3005" w:type="dxa"/>
          </w:tcPr>
          <w:p w:rsidR="000459DA" w:rsidRPr="00662173" w:rsidRDefault="000459DA" w:rsidP="00662173">
            <w:pPr>
              <w:rPr>
                <w:rFonts w:ascii="Arial" w:hAnsi="Arial" w:cs="Arial"/>
                <w:sz w:val="24"/>
                <w:szCs w:val="24"/>
              </w:rPr>
            </w:pPr>
            <w:r w:rsidRPr="00662173">
              <w:rPr>
                <w:rFonts w:ascii="Arial" w:hAnsi="Arial" w:cs="Arial"/>
                <w:sz w:val="24"/>
                <w:szCs w:val="24"/>
              </w:rPr>
              <w:t xml:space="preserve">Households assessed as homeless but either intentionally homeless or not in priority need </w:t>
            </w:r>
          </w:p>
        </w:tc>
        <w:tc>
          <w:tcPr>
            <w:tcW w:w="3005" w:type="dxa"/>
            <w:vAlign w:val="center"/>
          </w:tcPr>
          <w:p w:rsidR="000459DA" w:rsidRPr="00662173" w:rsidRDefault="000459DA" w:rsidP="00662173">
            <w:pPr>
              <w:jc w:val="right"/>
              <w:rPr>
                <w:rFonts w:ascii="Arial" w:hAnsi="Arial" w:cs="Arial"/>
                <w:sz w:val="24"/>
                <w:szCs w:val="24"/>
              </w:rPr>
            </w:pPr>
            <w:r w:rsidRPr="00662173">
              <w:rPr>
                <w:rFonts w:ascii="Arial" w:hAnsi="Arial" w:cs="Arial"/>
                <w:sz w:val="24"/>
                <w:szCs w:val="24"/>
              </w:rPr>
              <w:t>307</w:t>
            </w:r>
          </w:p>
        </w:tc>
        <w:tc>
          <w:tcPr>
            <w:tcW w:w="3006" w:type="dxa"/>
            <w:vAlign w:val="center"/>
          </w:tcPr>
          <w:p w:rsidR="000459DA" w:rsidRPr="00662173" w:rsidRDefault="000459DA" w:rsidP="00662173">
            <w:pPr>
              <w:jc w:val="right"/>
              <w:rPr>
                <w:rFonts w:ascii="Arial" w:hAnsi="Arial" w:cs="Arial"/>
                <w:sz w:val="24"/>
                <w:szCs w:val="24"/>
              </w:rPr>
            </w:pPr>
            <w:r w:rsidRPr="00662173">
              <w:rPr>
                <w:rFonts w:ascii="Arial" w:hAnsi="Arial" w:cs="Arial"/>
                <w:sz w:val="24"/>
                <w:szCs w:val="24"/>
              </w:rPr>
              <w:t>&lt;10</w:t>
            </w:r>
          </w:p>
        </w:tc>
      </w:tr>
      <w:tr w:rsidR="00662173" w:rsidRPr="00662173" w:rsidTr="000459DA">
        <w:tc>
          <w:tcPr>
            <w:tcW w:w="3005" w:type="dxa"/>
          </w:tcPr>
          <w:p w:rsidR="000459DA" w:rsidRPr="00662173" w:rsidRDefault="000459DA" w:rsidP="00662173">
            <w:pPr>
              <w:rPr>
                <w:rFonts w:ascii="Arial" w:hAnsi="Arial" w:cs="Arial"/>
                <w:sz w:val="24"/>
                <w:szCs w:val="24"/>
              </w:rPr>
            </w:pPr>
            <w:r w:rsidRPr="00662173">
              <w:rPr>
                <w:rFonts w:ascii="Arial" w:hAnsi="Arial" w:cs="Arial"/>
                <w:sz w:val="24"/>
                <w:szCs w:val="24"/>
              </w:rPr>
              <w:t>Housed by Local Authority in temporary accommodation</w:t>
            </w:r>
          </w:p>
        </w:tc>
        <w:tc>
          <w:tcPr>
            <w:tcW w:w="3005" w:type="dxa"/>
            <w:vAlign w:val="center"/>
          </w:tcPr>
          <w:p w:rsidR="000459DA" w:rsidRPr="00662173" w:rsidRDefault="000459DA" w:rsidP="00662173">
            <w:pPr>
              <w:jc w:val="right"/>
              <w:rPr>
                <w:rFonts w:ascii="Arial" w:hAnsi="Arial" w:cs="Arial"/>
                <w:sz w:val="24"/>
                <w:szCs w:val="24"/>
              </w:rPr>
            </w:pPr>
            <w:r w:rsidRPr="00662173">
              <w:rPr>
                <w:rFonts w:ascii="Arial" w:hAnsi="Arial" w:cs="Arial"/>
                <w:sz w:val="24"/>
                <w:szCs w:val="24"/>
              </w:rPr>
              <w:t>2,021</w:t>
            </w:r>
          </w:p>
        </w:tc>
        <w:tc>
          <w:tcPr>
            <w:tcW w:w="3006" w:type="dxa"/>
            <w:vAlign w:val="center"/>
          </w:tcPr>
          <w:p w:rsidR="000459DA" w:rsidRPr="00662173" w:rsidRDefault="000459DA" w:rsidP="00662173">
            <w:pPr>
              <w:jc w:val="right"/>
              <w:rPr>
                <w:rFonts w:ascii="Arial" w:hAnsi="Arial" w:cs="Arial"/>
                <w:sz w:val="24"/>
                <w:szCs w:val="24"/>
              </w:rPr>
            </w:pPr>
            <w:r w:rsidRPr="00662173">
              <w:rPr>
                <w:rFonts w:ascii="Arial" w:hAnsi="Arial" w:cs="Arial"/>
                <w:sz w:val="24"/>
                <w:szCs w:val="24"/>
              </w:rPr>
              <w:t>18</w:t>
            </w:r>
          </w:p>
        </w:tc>
      </w:tr>
    </w:tbl>
    <w:p w:rsidR="000459DA" w:rsidRPr="00662173" w:rsidRDefault="000459DA" w:rsidP="00662173">
      <w:pPr>
        <w:spacing w:after="0" w:line="240" w:lineRule="auto"/>
        <w:rPr>
          <w:rFonts w:ascii="Arial" w:hAnsi="Arial" w:cs="Arial"/>
          <w:sz w:val="24"/>
          <w:szCs w:val="24"/>
        </w:rPr>
      </w:pPr>
    </w:p>
    <w:p w:rsidR="001A03AE" w:rsidRPr="00662173" w:rsidRDefault="001A03AE" w:rsidP="00662173">
      <w:pPr>
        <w:spacing w:after="0" w:line="240" w:lineRule="auto"/>
        <w:rPr>
          <w:rFonts w:ascii="Arial" w:hAnsi="Arial" w:cs="Arial"/>
          <w:sz w:val="24"/>
          <w:szCs w:val="24"/>
        </w:rPr>
      </w:pPr>
    </w:p>
    <w:p w:rsidR="001A03AE" w:rsidRPr="00662173" w:rsidRDefault="001A03AE" w:rsidP="00662173">
      <w:pPr>
        <w:pStyle w:val="Heading2"/>
        <w:spacing w:before="0" w:line="240" w:lineRule="auto"/>
        <w:rPr>
          <w:rFonts w:ascii="Arial" w:hAnsi="Arial" w:cs="Arial"/>
          <w:b/>
          <w:color w:val="auto"/>
          <w:sz w:val="24"/>
          <w:szCs w:val="24"/>
        </w:rPr>
      </w:pPr>
      <w:r w:rsidRPr="00662173">
        <w:rPr>
          <w:rFonts w:ascii="Arial" w:hAnsi="Arial" w:cs="Arial"/>
          <w:b/>
          <w:color w:val="auto"/>
          <w:sz w:val="24"/>
          <w:szCs w:val="24"/>
        </w:rPr>
        <w:t>Rough sleeping</w:t>
      </w:r>
    </w:p>
    <w:p w:rsidR="001A03AE" w:rsidRPr="00662173" w:rsidRDefault="001A03AE" w:rsidP="00662173">
      <w:pPr>
        <w:spacing w:after="0" w:line="240" w:lineRule="auto"/>
        <w:rPr>
          <w:rFonts w:ascii="Arial" w:hAnsi="Arial" w:cs="Arial"/>
          <w:sz w:val="24"/>
          <w:szCs w:val="24"/>
        </w:rPr>
      </w:pPr>
    </w:p>
    <w:p w:rsidR="002560F3" w:rsidRPr="00662173" w:rsidRDefault="00154AAE" w:rsidP="00662173">
      <w:pPr>
        <w:spacing w:after="0" w:line="240" w:lineRule="auto"/>
        <w:rPr>
          <w:rFonts w:ascii="Arial" w:hAnsi="Arial" w:cs="Arial"/>
          <w:sz w:val="24"/>
          <w:szCs w:val="24"/>
        </w:rPr>
      </w:pPr>
      <w:r w:rsidRPr="00662173">
        <w:rPr>
          <w:rFonts w:ascii="Arial" w:hAnsi="Arial" w:cs="Arial"/>
          <w:sz w:val="24"/>
          <w:szCs w:val="24"/>
        </w:rPr>
        <w:t>“</w:t>
      </w:r>
      <w:r w:rsidR="00E66789" w:rsidRPr="00662173">
        <w:rPr>
          <w:rFonts w:ascii="Arial" w:hAnsi="Arial" w:cs="Arial"/>
          <w:sz w:val="24"/>
          <w:szCs w:val="24"/>
        </w:rPr>
        <w:t>Rough sleepers</w:t>
      </w:r>
      <w:r w:rsidRPr="00662173">
        <w:rPr>
          <w:rFonts w:ascii="Arial" w:hAnsi="Arial" w:cs="Arial"/>
          <w:sz w:val="24"/>
          <w:szCs w:val="24"/>
        </w:rPr>
        <w:t>”</w:t>
      </w:r>
      <w:r w:rsidR="006F1DE8" w:rsidRPr="00662173">
        <w:rPr>
          <w:rFonts w:ascii="Arial" w:hAnsi="Arial" w:cs="Arial"/>
          <w:sz w:val="24"/>
          <w:szCs w:val="24"/>
        </w:rPr>
        <w:t xml:space="preserve"> are people sleeping outside or in areas not designed for this purpose (such as stairwells)</w:t>
      </w:r>
      <w:r w:rsidR="00E66789" w:rsidRPr="00662173">
        <w:rPr>
          <w:rFonts w:ascii="Arial" w:hAnsi="Arial" w:cs="Arial"/>
          <w:sz w:val="24"/>
          <w:szCs w:val="24"/>
        </w:rPr>
        <w:t xml:space="preserve"> – for the purpose of counting this population, </w:t>
      </w:r>
      <w:r w:rsidR="006F1DE8" w:rsidRPr="00662173">
        <w:rPr>
          <w:rFonts w:ascii="Arial" w:hAnsi="Arial" w:cs="Arial"/>
          <w:sz w:val="24"/>
          <w:szCs w:val="24"/>
        </w:rPr>
        <w:t>“sleeping”</w:t>
      </w:r>
      <w:r w:rsidR="00E66789" w:rsidRPr="00662173">
        <w:rPr>
          <w:rFonts w:ascii="Arial" w:hAnsi="Arial" w:cs="Arial"/>
          <w:sz w:val="24"/>
          <w:szCs w:val="24"/>
        </w:rPr>
        <w:t xml:space="preserve"> includes people seen</w:t>
      </w:r>
      <w:r w:rsidRPr="00662173">
        <w:rPr>
          <w:rFonts w:ascii="Arial" w:hAnsi="Arial" w:cs="Arial"/>
          <w:sz w:val="24"/>
          <w:szCs w:val="24"/>
        </w:rPr>
        <w:t xml:space="preserve"> </w:t>
      </w:r>
      <w:r w:rsidR="00E66789" w:rsidRPr="00662173">
        <w:rPr>
          <w:rFonts w:ascii="Arial" w:hAnsi="Arial" w:cs="Arial"/>
          <w:sz w:val="24"/>
          <w:szCs w:val="24"/>
        </w:rPr>
        <w:t>sleeping, bedding down or being about to bed down (for example, sitting near their bedding but not actually lying down).</w:t>
      </w:r>
      <w:r w:rsidR="00E66789" w:rsidRPr="00662173">
        <w:rPr>
          <w:rStyle w:val="FootnoteReference"/>
          <w:rFonts w:ascii="Arial" w:hAnsi="Arial" w:cs="Arial"/>
          <w:sz w:val="24"/>
          <w:szCs w:val="24"/>
        </w:rPr>
        <w:footnoteReference w:id="10"/>
      </w:r>
      <w:r w:rsidR="00E66789" w:rsidRPr="00662173">
        <w:rPr>
          <w:rFonts w:ascii="Arial" w:hAnsi="Arial" w:cs="Arial"/>
          <w:sz w:val="24"/>
          <w:szCs w:val="24"/>
        </w:rPr>
        <w:t xml:space="preserve"> </w:t>
      </w:r>
    </w:p>
    <w:p w:rsidR="00E66789" w:rsidRPr="00662173" w:rsidRDefault="00E66789" w:rsidP="00662173">
      <w:pPr>
        <w:spacing w:after="0" w:line="240" w:lineRule="auto"/>
        <w:rPr>
          <w:rFonts w:ascii="Arial" w:hAnsi="Arial" w:cs="Arial"/>
          <w:sz w:val="24"/>
          <w:szCs w:val="24"/>
        </w:rPr>
      </w:pPr>
    </w:p>
    <w:p w:rsidR="00E66789" w:rsidRPr="00662173" w:rsidRDefault="00E66789" w:rsidP="00662173">
      <w:pPr>
        <w:spacing w:after="0" w:line="240" w:lineRule="auto"/>
        <w:rPr>
          <w:rFonts w:ascii="Arial" w:hAnsi="Arial" w:cs="Arial"/>
          <w:sz w:val="24"/>
          <w:szCs w:val="24"/>
        </w:rPr>
      </w:pPr>
      <w:r w:rsidRPr="00662173">
        <w:rPr>
          <w:rFonts w:ascii="Arial" w:hAnsi="Arial" w:cs="Arial"/>
          <w:sz w:val="24"/>
          <w:szCs w:val="24"/>
        </w:rPr>
        <w:t>The average age of death for rough sleepers in the UK is estimated to be around 40.5 years of age.</w:t>
      </w:r>
      <w:r w:rsidRPr="00662173">
        <w:rPr>
          <w:rStyle w:val="FootnoteReference"/>
          <w:rFonts w:ascii="Arial" w:hAnsi="Arial" w:cs="Arial"/>
          <w:sz w:val="24"/>
          <w:szCs w:val="24"/>
        </w:rPr>
        <w:footnoteReference w:id="11"/>
      </w:r>
      <w:r w:rsidRPr="00662173">
        <w:rPr>
          <w:rFonts w:ascii="Arial" w:hAnsi="Arial" w:cs="Arial"/>
          <w:sz w:val="24"/>
          <w:szCs w:val="24"/>
        </w:rPr>
        <w:t xml:space="preserve"> </w:t>
      </w:r>
    </w:p>
    <w:p w:rsidR="002560F3" w:rsidRPr="00662173" w:rsidRDefault="002560F3" w:rsidP="00662173">
      <w:pPr>
        <w:spacing w:after="0" w:line="240" w:lineRule="auto"/>
        <w:rPr>
          <w:rFonts w:ascii="Arial" w:hAnsi="Arial" w:cs="Arial"/>
          <w:sz w:val="24"/>
          <w:szCs w:val="24"/>
        </w:rPr>
      </w:pPr>
    </w:p>
    <w:p w:rsidR="002560F3" w:rsidRPr="00662173" w:rsidRDefault="002560F3" w:rsidP="00662173">
      <w:pPr>
        <w:spacing w:after="0" w:line="240" w:lineRule="auto"/>
        <w:rPr>
          <w:rFonts w:ascii="Arial" w:hAnsi="Arial" w:cs="Arial"/>
          <w:sz w:val="24"/>
          <w:szCs w:val="24"/>
        </w:rPr>
      </w:pPr>
      <w:r w:rsidRPr="00662173">
        <w:rPr>
          <w:rFonts w:ascii="Arial" w:hAnsi="Arial" w:cs="Arial"/>
          <w:sz w:val="24"/>
          <w:szCs w:val="24"/>
        </w:rPr>
        <w:t>In 2014/15, there were 155 rough sleepers seen rough sleeping by outreach teams in Hackney and 373 in the City of London.</w:t>
      </w:r>
      <w:r w:rsidRPr="00662173">
        <w:rPr>
          <w:rStyle w:val="FootnoteReference"/>
          <w:rFonts w:ascii="Arial" w:hAnsi="Arial" w:cs="Arial"/>
          <w:sz w:val="24"/>
          <w:szCs w:val="24"/>
        </w:rPr>
        <w:t xml:space="preserve"> </w:t>
      </w:r>
      <w:r w:rsidRPr="00662173">
        <w:rPr>
          <w:rStyle w:val="FootnoteReference"/>
          <w:rFonts w:ascii="Arial" w:hAnsi="Arial" w:cs="Arial"/>
          <w:sz w:val="24"/>
          <w:szCs w:val="24"/>
        </w:rPr>
        <w:footnoteReference w:id="12"/>
      </w:r>
      <w:r w:rsidRPr="00662173">
        <w:rPr>
          <w:rFonts w:ascii="Arial" w:hAnsi="Arial" w:cs="Arial"/>
          <w:sz w:val="24"/>
          <w:szCs w:val="24"/>
        </w:rPr>
        <w:t xml:space="preserve">  This figure has been increasing year on year in both City and Hackney since current reporting began in 2011/12 (see </w:t>
      </w:r>
      <w:r w:rsidR="00662173" w:rsidRPr="00662173">
        <w:rPr>
          <w:rFonts w:ascii="Arial" w:hAnsi="Arial" w:cs="Arial"/>
          <w:sz w:val="24"/>
          <w:szCs w:val="24"/>
        </w:rPr>
        <w:fldChar w:fldCharType="begin"/>
      </w:r>
      <w:r w:rsidR="00662173" w:rsidRPr="00662173">
        <w:rPr>
          <w:rFonts w:ascii="Arial" w:hAnsi="Arial" w:cs="Arial"/>
          <w:sz w:val="24"/>
          <w:szCs w:val="24"/>
        </w:rPr>
        <w:instrText xml:space="preserve"> REF _Ref438203716 \h  \* MERGEFORMAT </w:instrText>
      </w:r>
      <w:r w:rsidR="00662173" w:rsidRPr="00662173">
        <w:rPr>
          <w:rFonts w:ascii="Arial" w:hAnsi="Arial" w:cs="Arial"/>
          <w:sz w:val="24"/>
          <w:szCs w:val="24"/>
        </w:rPr>
      </w:r>
      <w:r w:rsidR="00662173" w:rsidRPr="00662173">
        <w:rPr>
          <w:rFonts w:ascii="Arial" w:hAnsi="Arial" w:cs="Arial"/>
          <w:sz w:val="24"/>
          <w:szCs w:val="24"/>
        </w:rPr>
        <w:fldChar w:fldCharType="separate"/>
      </w:r>
      <w:r w:rsidR="00662173" w:rsidRPr="00662173">
        <w:rPr>
          <w:rFonts w:ascii="Arial" w:hAnsi="Arial" w:cs="Arial"/>
          <w:sz w:val="24"/>
          <w:szCs w:val="24"/>
        </w:rPr>
        <w:t xml:space="preserve">Figure </w:t>
      </w:r>
      <w:r w:rsidR="00662173" w:rsidRPr="00662173">
        <w:rPr>
          <w:rFonts w:ascii="Arial" w:hAnsi="Arial" w:cs="Arial"/>
          <w:noProof/>
          <w:sz w:val="24"/>
          <w:szCs w:val="24"/>
        </w:rPr>
        <w:t>1</w:t>
      </w:r>
      <w:r w:rsidR="00662173" w:rsidRPr="00662173">
        <w:rPr>
          <w:rFonts w:ascii="Arial" w:hAnsi="Arial" w:cs="Arial"/>
          <w:sz w:val="24"/>
          <w:szCs w:val="24"/>
        </w:rPr>
        <w:fldChar w:fldCharType="end"/>
      </w:r>
      <w:r w:rsidRPr="00662173">
        <w:rPr>
          <w:rFonts w:ascii="Arial" w:hAnsi="Arial" w:cs="Arial"/>
          <w:sz w:val="24"/>
          <w:szCs w:val="24"/>
        </w:rPr>
        <w:t xml:space="preserve">). The same pattern is seen in London as a whole. </w:t>
      </w:r>
    </w:p>
    <w:p w:rsidR="00662173" w:rsidRPr="00662173" w:rsidRDefault="00662173" w:rsidP="00662173">
      <w:pPr>
        <w:spacing w:after="0" w:line="240" w:lineRule="auto"/>
        <w:rPr>
          <w:rFonts w:ascii="Arial" w:hAnsi="Arial" w:cs="Arial"/>
          <w:sz w:val="24"/>
          <w:szCs w:val="24"/>
        </w:rPr>
      </w:pPr>
    </w:p>
    <w:p w:rsidR="00662173" w:rsidRPr="00662173" w:rsidRDefault="00662173" w:rsidP="00662173">
      <w:pPr>
        <w:spacing w:after="0" w:line="240" w:lineRule="auto"/>
        <w:rPr>
          <w:rFonts w:ascii="Arial" w:hAnsi="Arial" w:cs="Arial"/>
          <w:sz w:val="24"/>
          <w:szCs w:val="24"/>
        </w:rPr>
      </w:pPr>
    </w:p>
    <w:p w:rsidR="0075618B" w:rsidRPr="00662173" w:rsidRDefault="00662173" w:rsidP="00662173">
      <w:pPr>
        <w:pStyle w:val="Caption"/>
        <w:spacing w:after="0"/>
        <w:rPr>
          <w:rFonts w:ascii="Arial" w:hAnsi="Arial" w:cs="Arial"/>
          <w:color w:val="auto"/>
          <w:sz w:val="24"/>
          <w:szCs w:val="24"/>
        </w:rPr>
      </w:pPr>
      <w:bookmarkStart w:id="1" w:name="_Ref438203716"/>
      <w:r w:rsidRPr="00662173">
        <w:rPr>
          <w:rFonts w:ascii="Arial" w:hAnsi="Arial" w:cs="Arial"/>
          <w:color w:val="auto"/>
          <w:sz w:val="24"/>
          <w:szCs w:val="24"/>
        </w:rPr>
        <w:lastRenderedPageBreak/>
        <w:t xml:space="preserve">Figure </w:t>
      </w:r>
      <w:r w:rsidRPr="00662173">
        <w:rPr>
          <w:rFonts w:ascii="Arial" w:hAnsi="Arial" w:cs="Arial"/>
          <w:color w:val="auto"/>
          <w:sz w:val="24"/>
          <w:szCs w:val="24"/>
        </w:rPr>
        <w:fldChar w:fldCharType="begin"/>
      </w:r>
      <w:r w:rsidRPr="00662173">
        <w:rPr>
          <w:rFonts w:ascii="Arial" w:hAnsi="Arial" w:cs="Arial"/>
          <w:color w:val="auto"/>
          <w:sz w:val="24"/>
          <w:szCs w:val="24"/>
        </w:rPr>
        <w:instrText xml:space="preserve"> SEQ Figure \* ARABIC </w:instrText>
      </w:r>
      <w:r w:rsidRPr="00662173">
        <w:rPr>
          <w:rFonts w:ascii="Arial" w:hAnsi="Arial" w:cs="Arial"/>
          <w:color w:val="auto"/>
          <w:sz w:val="24"/>
          <w:szCs w:val="24"/>
        </w:rPr>
        <w:fldChar w:fldCharType="separate"/>
      </w:r>
      <w:r w:rsidRPr="00662173">
        <w:rPr>
          <w:rFonts w:ascii="Arial" w:hAnsi="Arial" w:cs="Arial"/>
          <w:noProof/>
          <w:color w:val="auto"/>
          <w:sz w:val="24"/>
          <w:szCs w:val="24"/>
        </w:rPr>
        <w:t>1</w:t>
      </w:r>
      <w:r w:rsidRPr="00662173">
        <w:rPr>
          <w:rFonts w:ascii="Arial" w:hAnsi="Arial" w:cs="Arial"/>
          <w:color w:val="auto"/>
          <w:sz w:val="24"/>
          <w:szCs w:val="24"/>
        </w:rPr>
        <w:fldChar w:fldCharType="end"/>
      </w:r>
      <w:bookmarkEnd w:id="1"/>
      <w:r w:rsidRPr="00662173">
        <w:rPr>
          <w:rFonts w:ascii="Arial" w:hAnsi="Arial" w:cs="Arial"/>
          <w:color w:val="auto"/>
          <w:sz w:val="24"/>
          <w:szCs w:val="24"/>
        </w:rPr>
        <w:t>: Number of people seen sleeping rough in the year over time</w:t>
      </w:r>
      <w:r w:rsidRPr="00662173">
        <w:rPr>
          <w:rStyle w:val="FootnoteReference"/>
          <w:rFonts w:ascii="Arial" w:hAnsi="Arial" w:cs="Arial"/>
          <w:color w:val="auto"/>
          <w:sz w:val="24"/>
          <w:szCs w:val="24"/>
        </w:rPr>
        <w:footnoteReference w:id="13"/>
      </w:r>
      <w:r w:rsidR="002560F3" w:rsidRPr="00662173">
        <w:rPr>
          <w:rFonts w:ascii="Arial" w:hAnsi="Arial" w:cs="Arial"/>
          <w:noProof/>
          <w:color w:val="auto"/>
          <w:sz w:val="24"/>
          <w:szCs w:val="24"/>
          <w:lang w:eastAsia="en-GB"/>
        </w:rPr>
        <w:drawing>
          <wp:inline distT="0" distB="0" distL="0" distR="0" wp14:anchorId="3A3730EE" wp14:editId="725CF532">
            <wp:extent cx="5319713" cy="3043238"/>
            <wp:effectExtent l="0" t="0" r="1460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618B" w:rsidRPr="00662173" w:rsidRDefault="0075618B" w:rsidP="00662173">
      <w:pPr>
        <w:spacing w:after="0" w:line="240" w:lineRule="auto"/>
        <w:rPr>
          <w:rFonts w:ascii="Arial" w:hAnsi="Arial" w:cs="Arial"/>
          <w:sz w:val="24"/>
          <w:szCs w:val="24"/>
        </w:rPr>
      </w:pPr>
    </w:p>
    <w:p w:rsidR="001A03AE" w:rsidRPr="00662173" w:rsidRDefault="001A03AE" w:rsidP="00662173">
      <w:pPr>
        <w:spacing w:after="0" w:line="240" w:lineRule="auto"/>
        <w:rPr>
          <w:rFonts w:ascii="Arial" w:hAnsi="Arial" w:cs="Arial"/>
          <w:sz w:val="24"/>
          <w:szCs w:val="24"/>
        </w:rPr>
      </w:pPr>
    </w:p>
    <w:p w:rsidR="001A03AE" w:rsidRPr="00662173" w:rsidRDefault="001A03AE" w:rsidP="00662173">
      <w:pPr>
        <w:pStyle w:val="Heading2"/>
        <w:spacing w:before="0" w:line="240" w:lineRule="auto"/>
        <w:rPr>
          <w:rFonts w:ascii="Arial" w:hAnsi="Arial" w:cs="Arial"/>
          <w:b/>
          <w:color w:val="auto"/>
          <w:sz w:val="24"/>
          <w:szCs w:val="24"/>
        </w:rPr>
      </w:pPr>
      <w:r w:rsidRPr="00662173">
        <w:rPr>
          <w:rFonts w:ascii="Arial" w:hAnsi="Arial" w:cs="Arial"/>
          <w:b/>
          <w:color w:val="auto"/>
          <w:sz w:val="24"/>
          <w:szCs w:val="24"/>
        </w:rPr>
        <w:t>Other types of homelessness</w:t>
      </w:r>
    </w:p>
    <w:p w:rsidR="001A03AE" w:rsidRPr="00662173" w:rsidRDefault="001A03AE" w:rsidP="00662173">
      <w:pPr>
        <w:spacing w:after="0" w:line="240" w:lineRule="auto"/>
        <w:rPr>
          <w:rFonts w:ascii="Arial" w:hAnsi="Arial" w:cs="Arial"/>
          <w:sz w:val="24"/>
          <w:szCs w:val="24"/>
        </w:rPr>
      </w:pPr>
    </w:p>
    <w:p w:rsidR="00154AAE" w:rsidRPr="00662173" w:rsidRDefault="006F1DE8" w:rsidP="00662173">
      <w:pPr>
        <w:spacing w:after="0" w:line="240" w:lineRule="auto"/>
        <w:rPr>
          <w:rFonts w:ascii="Arial" w:hAnsi="Arial" w:cs="Arial"/>
          <w:sz w:val="24"/>
          <w:szCs w:val="24"/>
        </w:rPr>
      </w:pPr>
      <w:r w:rsidRPr="00662173">
        <w:rPr>
          <w:rFonts w:ascii="Arial" w:hAnsi="Arial" w:cs="Arial"/>
          <w:sz w:val="24"/>
          <w:szCs w:val="24"/>
        </w:rPr>
        <w:t xml:space="preserve">The number of people who are homeless but are </w:t>
      </w:r>
      <w:proofErr w:type="gramStart"/>
      <w:r w:rsidR="00DF19BE" w:rsidRPr="00662173">
        <w:rPr>
          <w:rFonts w:ascii="Arial" w:hAnsi="Arial" w:cs="Arial"/>
          <w:sz w:val="24"/>
          <w:szCs w:val="24"/>
        </w:rPr>
        <w:t>neither eligible (and</w:t>
      </w:r>
      <w:proofErr w:type="gramEnd"/>
      <w:r w:rsidR="00DF19BE" w:rsidRPr="00662173">
        <w:rPr>
          <w:rFonts w:ascii="Arial" w:hAnsi="Arial" w:cs="Arial"/>
          <w:sz w:val="24"/>
          <w:szCs w:val="24"/>
        </w:rPr>
        <w:t xml:space="preserve"> applying for)</w:t>
      </w:r>
      <w:r w:rsidRPr="00662173">
        <w:rPr>
          <w:rFonts w:ascii="Arial" w:hAnsi="Arial" w:cs="Arial"/>
          <w:sz w:val="24"/>
          <w:szCs w:val="24"/>
        </w:rPr>
        <w:t xml:space="preserve"> statutory support nor sleeping rough is difficult to estimate.</w:t>
      </w:r>
      <w:r w:rsidR="005B5391" w:rsidRPr="00662173">
        <w:rPr>
          <w:rStyle w:val="FootnoteReference"/>
          <w:rFonts w:ascii="Arial" w:hAnsi="Arial" w:cs="Arial"/>
          <w:sz w:val="24"/>
          <w:szCs w:val="24"/>
        </w:rPr>
        <w:t xml:space="preserve"> </w:t>
      </w:r>
      <w:r w:rsidR="005B5391" w:rsidRPr="00662173">
        <w:rPr>
          <w:rStyle w:val="FootnoteReference"/>
          <w:rFonts w:ascii="Arial" w:hAnsi="Arial" w:cs="Arial"/>
          <w:sz w:val="24"/>
          <w:szCs w:val="24"/>
        </w:rPr>
        <w:footnoteReference w:id="14"/>
      </w:r>
      <w:r w:rsidRPr="00662173">
        <w:rPr>
          <w:rFonts w:ascii="Arial" w:hAnsi="Arial" w:cs="Arial"/>
          <w:sz w:val="24"/>
          <w:szCs w:val="24"/>
        </w:rPr>
        <w:t xml:space="preserve"> </w:t>
      </w:r>
    </w:p>
    <w:p w:rsidR="00DF19BE" w:rsidRPr="00662173" w:rsidRDefault="00DF19BE" w:rsidP="00662173">
      <w:pPr>
        <w:spacing w:after="0" w:line="240" w:lineRule="auto"/>
        <w:rPr>
          <w:rFonts w:ascii="Arial" w:hAnsi="Arial" w:cs="Arial"/>
          <w:sz w:val="24"/>
          <w:szCs w:val="24"/>
        </w:rPr>
      </w:pPr>
    </w:p>
    <w:p w:rsidR="00DF19BE" w:rsidRPr="00662173" w:rsidRDefault="00DF19BE" w:rsidP="00662173">
      <w:pPr>
        <w:pStyle w:val="Heading1"/>
        <w:spacing w:before="0" w:line="240" w:lineRule="auto"/>
        <w:rPr>
          <w:rFonts w:ascii="Arial" w:hAnsi="Arial" w:cs="Arial"/>
          <w:color w:val="auto"/>
          <w:sz w:val="28"/>
          <w:szCs w:val="24"/>
        </w:rPr>
      </w:pPr>
      <w:r w:rsidRPr="00662173">
        <w:rPr>
          <w:rFonts w:ascii="Arial" w:hAnsi="Arial" w:cs="Arial"/>
          <w:b/>
          <w:color w:val="auto"/>
          <w:sz w:val="28"/>
          <w:szCs w:val="24"/>
        </w:rPr>
        <w:t>Learning disabilities</w:t>
      </w:r>
    </w:p>
    <w:p w:rsidR="00DF19BE" w:rsidRPr="00662173" w:rsidRDefault="00DF19BE" w:rsidP="00662173">
      <w:pPr>
        <w:spacing w:after="0" w:line="240" w:lineRule="auto"/>
        <w:rPr>
          <w:rFonts w:ascii="Arial" w:hAnsi="Arial" w:cs="Arial"/>
          <w:sz w:val="24"/>
          <w:szCs w:val="24"/>
        </w:rPr>
      </w:pPr>
    </w:p>
    <w:p w:rsidR="00662173" w:rsidRPr="00662173" w:rsidRDefault="00662173" w:rsidP="00662173">
      <w:pPr>
        <w:pStyle w:val="Caption"/>
        <w:spacing w:after="0"/>
        <w:rPr>
          <w:rFonts w:ascii="Arial" w:hAnsi="Arial" w:cs="Arial"/>
          <w:color w:val="auto"/>
          <w:sz w:val="24"/>
          <w:szCs w:val="24"/>
        </w:rPr>
      </w:pPr>
      <w:r w:rsidRPr="00662173">
        <w:rPr>
          <w:rFonts w:ascii="Arial" w:hAnsi="Arial" w:cs="Arial"/>
          <w:color w:val="auto"/>
          <w:sz w:val="24"/>
          <w:szCs w:val="24"/>
        </w:rPr>
        <w:t xml:space="preserve">Table </w:t>
      </w:r>
      <w:r w:rsidRPr="00662173">
        <w:rPr>
          <w:rFonts w:ascii="Arial" w:hAnsi="Arial" w:cs="Arial"/>
          <w:color w:val="auto"/>
          <w:sz w:val="24"/>
          <w:szCs w:val="24"/>
        </w:rPr>
        <w:fldChar w:fldCharType="begin"/>
      </w:r>
      <w:r w:rsidRPr="00662173">
        <w:rPr>
          <w:rFonts w:ascii="Arial" w:hAnsi="Arial" w:cs="Arial"/>
          <w:color w:val="auto"/>
          <w:sz w:val="24"/>
          <w:szCs w:val="24"/>
        </w:rPr>
        <w:instrText xml:space="preserve"> SEQ Table \* ARABIC </w:instrText>
      </w:r>
      <w:r w:rsidRPr="00662173">
        <w:rPr>
          <w:rFonts w:ascii="Arial" w:hAnsi="Arial" w:cs="Arial"/>
          <w:color w:val="auto"/>
          <w:sz w:val="24"/>
          <w:szCs w:val="24"/>
        </w:rPr>
        <w:fldChar w:fldCharType="separate"/>
      </w:r>
      <w:r w:rsidRPr="00662173">
        <w:rPr>
          <w:rFonts w:ascii="Arial" w:hAnsi="Arial" w:cs="Arial"/>
          <w:noProof/>
          <w:color w:val="auto"/>
          <w:sz w:val="24"/>
          <w:szCs w:val="24"/>
        </w:rPr>
        <w:t>8</w:t>
      </w:r>
      <w:r w:rsidRPr="00662173">
        <w:rPr>
          <w:rFonts w:ascii="Arial" w:hAnsi="Arial" w:cs="Arial"/>
          <w:color w:val="auto"/>
          <w:sz w:val="24"/>
          <w:szCs w:val="24"/>
        </w:rPr>
        <w:fldChar w:fldCharType="end"/>
      </w:r>
      <w:r w:rsidRPr="00662173">
        <w:rPr>
          <w:rFonts w:ascii="Arial" w:hAnsi="Arial" w:cs="Arial"/>
          <w:color w:val="auto"/>
          <w:sz w:val="24"/>
          <w:szCs w:val="24"/>
        </w:rPr>
        <w:t>: Estimated number of adults with a moderate or severe learning disability</w:t>
      </w:r>
    </w:p>
    <w:tbl>
      <w:tblPr>
        <w:tblStyle w:val="TableGrid"/>
        <w:tblW w:w="0" w:type="auto"/>
        <w:tblLook w:val="04A0" w:firstRow="1" w:lastRow="0" w:firstColumn="1" w:lastColumn="0" w:noHBand="0" w:noVBand="1"/>
      </w:tblPr>
      <w:tblGrid>
        <w:gridCol w:w="3005"/>
        <w:gridCol w:w="3005"/>
        <w:gridCol w:w="3006"/>
      </w:tblGrid>
      <w:tr w:rsidR="00662173" w:rsidRPr="00662173" w:rsidTr="008C0360">
        <w:tc>
          <w:tcPr>
            <w:tcW w:w="3005" w:type="dxa"/>
          </w:tcPr>
          <w:p w:rsidR="009F699C" w:rsidRPr="00662173" w:rsidRDefault="009F699C" w:rsidP="00662173">
            <w:pPr>
              <w:rPr>
                <w:rFonts w:ascii="Arial" w:hAnsi="Arial" w:cs="Arial"/>
                <w:sz w:val="24"/>
                <w:szCs w:val="24"/>
              </w:rPr>
            </w:pPr>
          </w:p>
        </w:tc>
        <w:tc>
          <w:tcPr>
            <w:tcW w:w="3005" w:type="dxa"/>
            <w:vAlign w:val="center"/>
          </w:tcPr>
          <w:p w:rsidR="009F699C" w:rsidRPr="00662173" w:rsidRDefault="009F699C" w:rsidP="00662173">
            <w:pPr>
              <w:jc w:val="center"/>
              <w:rPr>
                <w:rFonts w:ascii="Arial" w:hAnsi="Arial" w:cs="Arial"/>
                <w:sz w:val="24"/>
                <w:szCs w:val="24"/>
              </w:rPr>
            </w:pPr>
            <w:r w:rsidRPr="00662173">
              <w:rPr>
                <w:rFonts w:ascii="Arial" w:hAnsi="Arial" w:cs="Arial"/>
                <w:sz w:val="24"/>
                <w:szCs w:val="24"/>
              </w:rPr>
              <w:t>Age 18-64</w:t>
            </w:r>
          </w:p>
        </w:tc>
        <w:tc>
          <w:tcPr>
            <w:tcW w:w="3006" w:type="dxa"/>
            <w:vAlign w:val="center"/>
          </w:tcPr>
          <w:p w:rsidR="009F699C" w:rsidRPr="00662173" w:rsidRDefault="009F699C" w:rsidP="00662173">
            <w:pPr>
              <w:jc w:val="center"/>
              <w:rPr>
                <w:rFonts w:ascii="Arial" w:hAnsi="Arial" w:cs="Arial"/>
                <w:sz w:val="24"/>
                <w:szCs w:val="24"/>
              </w:rPr>
            </w:pPr>
            <w:r w:rsidRPr="00662173">
              <w:rPr>
                <w:rFonts w:ascii="Arial" w:hAnsi="Arial" w:cs="Arial"/>
                <w:sz w:val="24"/>
                <w:szCs w:val="24"/>
              </w:rPr>
              <w:t>Age 65+</w:t>
            </w:r>
          </w:p>
        </w:tc>
      </w:tr>
      <w:tr w:rsidR="00662173" w:rsidRPr="00662173" w:rsidTr="009F699C">
        <w:tc>
          <w:tcPr>
            <w:tcW w:w="3005" w:type="dxa"/>
          </w:tcPr>
          <w:p w:rsidR="009F699C" w:rsidRPr="00662173" w:rsidRDefault="009F699C" w:rsidP="00662173">
            <w:pPr>
              <w:rPr>
                <w:rFonts w:ascii="Arial" w:hAnsi="Arial" w:cs="Arial"/>
                <w:sz w:val="24"/>
                <w:szCs w:val="24"/>
              </w:rPr>
            </w:pPr>
            <w:r w:rsidRPr="00662173">
              <w:rPr>
                <w:rFonts w:ascii="Arial" w:hAnsi="Arial" w:cs="Arial"/>
                <w:sz w:val="24"/>
                <w:szCs w:val="24"/>
              </w:rPr>
              <w:t>Estimated number of Hackney residents with a moderate or severe learning disability</w:t>
            </w:r>
          </w:p>
        </w:tc>
        <w:tc>
          <w:tcPr>
            <w:tcW w:w="3005" w:type="dxa"/>
            <w:vAlign w:val="center"/>
          </w:tcPr>
          <w:p w:rsidR="009F699C" w:rsidRPr="00662173" w:rsidRDefault="009F699C" w:rsidP="00662173">
            <w:pPr>
              <w:jc w:val="right"/>
              <w:rPr>
                <w:rFonts w:ascii="Arial" w:hAnsi="Arial" w:cs="Arial"/>
                <w:sz w:val="24"/>
                <w:szCs w:val="24"/>
              </w:rPr>
            </w:pPr>
            <w:r w:rsidRPr="00662173">
              <w:rPr>
                <w:rFonts w:ascii="Arial" w:hAnsi="Arial" w:cs="Arial"/>
                <w:sz w:val="24"/>
                <w:szCs w:val="24"/>
              </w:rPr>
              <w:t>1,034</w:t>
            </w:r>
          </w:p>
        </w:tc>
        <w:tc>
          <w:tcPr>
            <w:tcW w:w="3006" w:type="dxa"/>
            <w:vAlign w:val="center"/>
          </w:tcPr>
          <w:p w:rsidR="009F699C" w:rsidRPr="00662173" w:rsidRDefault="009F699C" w:rsidP="00662173">
            <w:pPr>
              <w:jc w:val="right"/>
              <w:rPr>
                <w:rFonts w:ascii="Arial" w:hAnsi="Arial" w:cs="Arial"/>
                <w:sz w:val="24"/>
                <w:szCs w:val="24"/>
              </w:rPr>
            </w:pPr>
            <w:r w:rsidRPr="00662173">
              <w:rPr>
                <w:rFonts w:ascii="Arial" w:hAnsi="Arial" w:cs="Arial"/>
                <w:sz w:val="24"/>
                <w:szCs w:val="24"/>
              </w:rPr>
              <w:t>54</w:t>
            </w:r>
          </w:p>
        </w:tc>
      </w:tr>
      <w:tr w:rsidR="00662173" w:rsidRPr="00662173" w:rsidTr="009F699C">
        <w:tc>
          <w:tcPr>
            <w:tcW w:w="3005" w:type="dxa"/>
          </w:tcPr>
          <w:p w:rsidR="009F699C" w:rsidRPr="00662173" w:rsidRDefault="009F699C" w:rsidP="00662173">
            <w:pPr>
              <w:rPr>
                <w:rFonts w:ascii="Arial" w:hAnsi="Arial" w:cs="Arial"/>
                <w:sz w:val="24"/>
                <w:szCs w:val="24"/>
              </w:rPr>
            </w:pPr>
            <w:r w:rsidRPr="00662173">
              <w:rPr>
                <w:rFonts w:ascii="Arial" w:hAnsi="Arial" w:cs="Arial"/>
                <w:sz w:val="24"/>
                <w:szCs w:val="24"/>
              </w:rPr>
              <w:t>Estimated number of City residents with a moderate or severe learning disability</w:t>
            </w:r>
          </w:p>
        </w:tc>
        <w:tc>
          <w:tcPr>
            <w:tcW w:w="3005" w:type="dxa"/>
            <w:vAlign w:val="center"/>
          </w:tcPr>
          <w:p w:rsidR="009F699C" w:rsidRPr="00662173" w:rsidRDefault="009F699C" w:rsidP="00662173">
            <w:pPr>
              <w:jc w:val="right"/>
              <w:rPr>
                <w:rFonts w:ascii="Arial" w:hAnsi="Arial" w:cs="Arial"/>
                <w:sz w:val="24"/>
                <w:szCs w:val="24"/>
              </w:rPr>
            </w:pPr>
            <w:r w:rsidRPr="00662173">
              <w:rPr>
                <w:rFonts w:ascii="Arial" w:hAnsi="Arial" w:cs="Arial"/>
                <w:sz w:val="24"/>
                <w:szCs w:val="24"/>
              </w:rPr>
              <w:t>34</w:t>
            </w:r>
          </w:p>
        </w:tc>
        <w:tc>
          <w:tcPr>
            <w:tcW w:w="3006" w:type="dxa"/>
            <w:vAlign w:val="center"/>
          </w:tcPr>
          <w:p w:rsidR="009F699C" w:rsidRPr="00662173" w:rsidRDefault="009F699C" w:rsidP="00662173">
            <w:pPr>
              <w:jc w:val="right"/>
              <w:rPr>
                <w:rFonts w:ascii="Arial" w:hAnsi="Arial" w:cs="Arial"/>
                <w:sz w:val="24"/>
                <w:szCs w:val="24"/>
              </w:rPr>
            </w:pPr>
            <w:r w:rsidRPr="00662173">
              <w:rPr>
                <w:rFonts w:ascii="Arial" w:hAnsi="Arial" w:cs="Arial"/>
                <w:sz w:val="24"/>
                <w:szCs w:val="24"/>
              </w:rPr>
              <w:t>4</w:t>
            </w:r>
          </w:p>
        </w:tc>
      </w:tr>
    </w:tbl>
    <w:p w:rsidR="00DF19BE" w:rsidRPr="00662173" w:rsidRDefault="00DF19BE" w:rsidP="00662173">
      <w:pPr>
        <w:spacing w:after="0" w:line="240" w:lineRule="auto"/>
        <w:rPr>
          <w:rFonts w:ascii="Arial" w:hAnsi="Arial" w:cs="Arial"/>
          <w:sz w:val="24"/>
          <w:szCs w:val="24"/>
        </w:rPr>
      </w:pPr>
    </w:p>
    <w:p w:rsidR="00DF19BE" w:rsidRPr="00662173" w:rsidRDefault="009F699C" w:rsidP="00662173">
      <w:pPr>
        <w:spacing w:after="0" w:line="240" w:lineRule="auto"/>
        <w:rPr>
          <w:rFonts w:ascii="Arial" w:hAnsi="Arial" w:cs="Arial"/>
          <w:sz w:val="24"/>
          <w:szCs w:val="24"/>
        </w:rPr>
      </w:pPr>
      <w:r w:rsidRPr="00662173">
        <w:rPr>
          <w:rFonts w:ascii="Arial" w:hAnsi="Arial" w:cs="Arial"/>
          <w:sz w:val="24"/>
          <w:szCs w:val="24"/>
        </w:rPr>
        <w:t>In April 2015, there were 947 adults residents of Hackney and the City of London with a learning d</w:t>
      </w:r>
      <w:r w:rsidR="00EC05FC" w:rsidRPr="00662173">
        <w:rPr>
          <w:rFonts w:ascii="Arial" w:hAnsi="Arial" w:cs="Arial"/>
          <w:sz w:val="24"/>
          <w:szCs w:val="24"/>
        </w:rPr>
        <w:t xml:space="preserve">isability recorded by their GP (separate data not available). In December 2015, there were 712 adult residents of Hackney known to the borough’s Adult Social Care Services (ASC). No information is available on the overlap between these two numbers: some people may have a learning disability recorded by their GP but not be in receipt of services from ASC; some people may be known </w:t>
      </w:r>
      <w:r w:rsidR="00EC05FC" w:rsidRPr="00662173">
        <w:rPr>
          <w:rFonts w:ascii="Arial" w:hAnsi="Arial" w:cs="Arial"/>
          <w:sz w:val="24"/>
          <w:szCs w:val="24"/>
        </w:rPr>
        <w:lastRenderedPageBreak/>
        <w:t xml:space="preserve">to ASC but not have a learning disability recorded by their GP. ASC information was not available for the City of London. </w:t>
      </w:r>
    </w:p>
    <w:p w:rsidR="00DF19BE" w:rsidRDefault="00DF19BE" w:rsidP="00662173">
      <w:pPr>
        <w:spacing w:after="0" w:line="240" w:lineRule="auto"/>
        <w:rPr>
          <w:rFonts w:ascii="Arial" w:hAnsi="Arial" w:cs="Arial"/>
          <w:sz w:val="24"/>
          <w:szCs w:val="24"/>
        </w:rPr>
      </w:pPr>
    </w:p>
    <w:p w:rsidR="006B73CC" w:rsidRPr="006B73CC" w:rsidRDefault="006B73CC" w:rsidP="006B73CC">
      <w:pPr>
        <w:pStyle w:val="Heading1"/>
        <w:spacing w:before="0" w:line="240" w:lineRule="auto"/>
        <w:rPr>
          <w:rFonts w:ascii="Arial" w:hAnsi="Arial" w:cs="Arial"/>
          <w:b/>
          <w:color w:val="auto"/>
          <w:sz w:val="28"/>
          <w:szCs w:val="24"/>
        </w:rPr>
      </w:pPr>
      <w:r w:rsidRPr="006B73CC">
        <w:rPr>
          <w:rFonts w:ascii="Arial" w:hAnsi="Arial" w:cs="Arial"/>
          <w:b/>
          <w:color w:val="auto"/>
          <w:sz w:val="28"/>
          <w:szCs w:val="24"/>
        </w:rPr>
        <w:t>Mental ill health and substance abuse</w:t>
      </w:r>
    </w:p>
    <w:p w:rsidR="006B73CC" w:rsidRDefault="006B73CC" w:rsidP="00662173">
      <w:pPr>
        <w:spacing w:after="0" w:line="240" w:lineRule="auto"/>
        <w:rPr>
          <w:rFonts w:ascii="Arial" w:hAnsi="Arial" w:cs="Arial"/>
          <w:sz w:val="24"/>
          <w:szCs w:val="24"/>
        </w:rPr>
      </w:pPr>
    </w:p>
    <w:p w:rsidR="006B73CC" w:rsidRDefault="006B73CC" w:rsidP="00662173">
      <w:pPr>
        <w:spacing w:after="0" w:line="240" w:lineRule="auto"/>
        <w:rPr>
          <w:rFonts w:ascii="Arial" w:hAnsi="Arial" w:cs="Arial"/>
          <w:sz w:val="24"/>
          <w:szCs w:val="24"/>
        </w:rPr>
      </w:pPr>
      <w:r>
        <w:rPr>
          <w:rFonts w:ascii="Arial" w:hAnsi="Arial" w:cs="Arial"/>
          <w:sz w:val="24"/>
          <w:szCs w:val="24"/>
        </w:rPr>
        <w:t xml:space="preserve">In 2014/15, there were 2,172 Hackney residents and 40 City residents receiving treatment from substance misuse services anywhere in England. Over 95% received treatment within Hackney and the City. It is estimated that there are roughly 12,500 high risk drinkers in Hackney and the City of London combined. </w:t>
      </w:r>
    </w:p>
    <w:p w:rsidR="006B73CC" w:rsidRDefault="006B73CC" w:rsidP="00662173">
      <w:pPr>
        <w:spacing w:after="0" w:line="240" w:lineRule="auto"/>
        <w:rPr>
          <w:rFonts w:ascii="Arial" w:hAnsi="Arial" w:cs="Arial"/>
          <w:sz w:val="24"/>
          <w:szCs w:val="24"/>
        </w:rPr>
      </w:pPr>
    </w:p>
    <w:p w:rsidR="009C2210" w:rsidRDefault="006B73CC" w:rsidP="00662173">
      <w:pPr>
        <w:spacing w:after="0" w:line="240" w:lineRule="auto"/>
        <w:rPr>
          <w:rFonts w:ascii="Arial" w:hAnsi="Arial" w:cs="Arial"/>
          <w:sz w:val="24"/>
          <w:szCs w:val="24"/>
        </w:rPr>
      </w:pPr>
      <w:r>
        <w:rPr>
          <w:rFonts w:ascii="Arial" w:hAnsi="Arial" w:cs="Arial"/>
          <w:sz w:val="24"/>
          <w:szCs w:val="24"/>
        </w:rPr>
        <w:t xml:space="preserve">Just over 5,000 Hackney and the City residents between the ages of 19 and 64 received secondary mental health care from the East London Foundation Trust in 2013/14. </w:t>
      </w:r>
    </w:p>
    <w:p w:rsidR="009C2210" w:rsidRDefault="009C2210" w:rsidP="00662173">
      <w:pPr>
        <w:spacing w:after="0" w:line="240" w:lineRule="auto"/>
        <w:rPr>
          <w:rFonts w:ascii="Arial" w:hAnsi="Arial" w:cs="Arial"/>
          <w:sz w:val="24"/>
          <w:szCs w:val="24"/>
        </w:rPr>
      </w:pPr>
    </w:p>
    <w:p w:rsidR="006B73CC" w:rsidRDefault="006B73CC" w:rsidP="00662173">
      <w:pPr>
        <w:spacing w:after="0" w:line="240" w:lineRule="auto"/>
        <w:rPr>
          <w:rFonts w:ascii="Arial" w:hAnsi="Arial" w:cs="Arial"/>
          <w:sz w:val="24"/>
          <w:szCs w:val="24"/>
        </w:rPr>
      </w:pPr>
      <w:r>
        <w:rPr>
          <w:rFonts w:ascii="Arial" w:hAnsi="Arial" w:cs="Arial"/>
          <w:sz w:val="24"/>
          <w:szCs w:val="24"/>
        </w:rPr>
        <w:t xml:space="preserve">It is estimated that roughly 53,000 adults age 18-65 in Hackney and 1,300 adults age 18-65 in the City of London have a common mental health disorder (such as depression, anxiety, post-traumatic stress disorder or phobia) in a year. </w:t>
      </w:r>
      <w:r w:rsidR="009C2210">
        <w:rPr>
          <w:rFonts w:ascii="Arial" w:hAnsi="Arial" w:cs="Arial"/>
          <w:sz w:val="24"/>
          <w:szCs w:val="24"/>
        </w:rPr>
        <w:t xml:space="preserve">In April 2015 there were 8,050 adults age 18-64 and 485 </w:t>
      </w:r>
      <w:proofErr w:type="gramStart"/>
      <w:r w:rsidR="009C2210">
        <w:rPr>
          <w:rFonts w:ascii="Arial" w:hAnsi="Arial" w:cs="Arial"/>
          <w:sz w:val="24"/>
          <w:szCs w:val="24"/>
        </w:rPr>
        <w:t>adults</w:t>
      </w:r>
      <w:proofErr w:type="gramEnd"/>
      <w:r w:rsidR="009C2210">
        <w:rPr>
          <w:rFonts w:ascii="Arial" w:hAnsi="Arial" w:cs="Arial"/>
          <w:sz w:val="24"/>
          <w:szCs w:val="24"/>
        </w:rPr>
        <w:t xml:space="preserve"> age 65+ resident in Hackney and the City with depression recorded by their GP, although due to recording issues this may not be the full number currently being seen by services. (See the City and Hackney Mental Health Needs Assessment 2014 for more details.) </w:t>
      </w:r>
    </w:p>
    <w:p w:rsidR="006B73CC" w:rsidRPr="00662173" w:rsidRDefault="006B73CC" w:rsidP="00662173">
      <w:pPr>
        <w:spacing w:after="0" w:line="240" w:lineRule="auto"/>
        <w:rPr>
          <w:rFonts w:ascii="Arial" w:hAnsi="Arial" w:cs="Arial"/>
          <w:sz w:val="24"/>
          <w:szCs w:val="24"/>
        </w:rPr>
      </w:pPr>
    </w:p>
    <w:p w:rsidR="002C3BEA" w:rsidRPr="00662173" w:rsidRDefault="002C3BEA" w:rsidP="00662173">
      <w:pPr>
        <w:pStyle w:val="Heading1"/>
        <w:spacing w:before="0" w:line="240" w:lineRule="auto"/>
        <w:rPr>
          <w:rFonts w:ascii="Arial" w:hAnsi="Arial" w:cs="Arial"/>
          <w:b/>
          <w:color w:val="auto"/>
          <w:sz w:val="28"/>
          <w:szCs w:val="24"/>
        </w:rPr>
      </w:pPr>
      <w:r w:rsidRPr="00662173">
        <w:rPr>
          <w:rFonts w:ascii="Arial" w:hAnsi="Arial" w:cs="Arial"/>
          <w:b/>
          <w:color w:val="auto"/>
          <w:sz w:val="28"/>
          <w:szCs w:val="24"/>
        </w:rPr>
        <w:t>Modern slavery</w:t>
      </w:r>
    </w:p>
    <w:p w:rsidR="002C3BEA" w:rsidRPr="00662173" w:rsidRDefault="002C3BEA" w:rsidP="00662173">
      <w:pPr>
        <w:spacing w:after="0" w:line="240" w:lineRule="auto"/>
        <w:rPr>
          <w:rFonts w:ascii="Arial" w:hAnsi="Arial" w:cs="Arial"/>
          <w:sz w:val="24"/>
          <w:szCs w:val="24"/>
        </w:rPr>
      </w:pPr>
    </w:p>
    <w:p w:rsidR="00DF19BE" w:rsidRPr="00662173" w:rsidRDefault="00DF19BE" w:rsidP="00662173">
      <w:pPr>
        <w:spacing w:after="0" w:line="240" w:lineRule="auto"/>
        <w:rPr>
          <w:rFonts w:ascii="Arial" w:hAnsi="Arial" w:cs="Arial"/>
          <w:sz w:val="24"/>
          <w:szCs w:val="24"/>
        </w:rPr>
      </w:pPr>
      <w:r w:rsidRPr="00662173">
        <w:rPr>
          <w:rFonts w:ascii="Arial" w:hAnsi="Arial" w:cs="Arial"/>
          <w:sz w:val="24"/>
          <w:szCs w:val="24"/>
        </w:rPr>
        <w:t>Modern slavery can include sexual exploitation, labour exploitation, domestic servitude, criminal exploitation, other exploitation such as organ removal, or a combination of types of exploitation.</w:t>
      </w:r>
      <w:r w:rsidRPr="00662173">
        <w:rPr>
          <w:rStyle w:val="FootnoteReference"/>
          <w:rFonts w:ascii="Arial" w:hAnsi="Arial" w:cs="Arial"/>
          <w:sz w:val="24"/>
          <w:szCs w:val="24"/>
        </w:rPr>
        <w:footnoteReference w:id="15"/>
      </w:r>
      <w:r w:rsidRPr="00662173">
        <w:rPr>
          <w:rFonts w:ascii="Arial" w:hAnsi="Arial" w:cs="Arial"/>
          <w:sz w:val="24"/>
          <w:szCs w:val="24"/>
        </w:rPr>
        <w:t xml:space="preserve"> </w:t>
      </w:r>
    </w:p>
    <w:p w:rsidR="00DF19BE" w:rsidRPr="00662173" w:rsidRDefault="00DF19BE" w:rsidP="00662173">
      <w:pPr>
        <w:spacing w:after="0" w:line="240" w:lineRule="auto"/>
        <w:rPr>
          <w:rFonts w:ascii="Arial" w:hAnsi="Arial" w:cs="Arial"/>
          <w:sz w:val="24"/>
          <w:szCs w:val="24"/>
        </w:rPr>
      </w:pPr>
    </w:p>
    <w:p w:rsidR="00756328" w:rsidRPr="00662173" w:rsidRDefault="002C3BEA" w:rsidP="00662173">
      <w:pPr>
        <w:spacing w:after="0" w:line="240" w:lineRule="auto"/>
        <w:rPr>
          <w:rFonts w:ascii="Arial" w:hAnsi="Arial" w:cs="Arial"/>
          <w:sz w:val="24"/>
          <w:szCs w:val="24"/>
        </w:rPr>
      </w:pPr>
      <w:r w:rsidRPr="00662173">
        <w:rPr>
          <w:rFonts w:ascii="Arial" w:hAnsi="Arial" w:cs="Arial"/>
          <w:sz w:val="24"/>
          <w:szCs w:val="24"/>
        </w:rPr>
        <w:t xml:space="preserve">Statistics on modern slavery are very sparse. It is estimated that there are roughly 13,000 people in modern slavery in the UK; no regional or local estimates are available. </w:t>
      </w:r>
    </w:p>
    <w:p w:rsidR="00756328" w:rsidRPr="00662173" w:rsidRDefault="00756328" w:rsidP="00662173">
      <w:pPr>
        <w:spacing w:after="0" w:line="240" w:lineRule="auto"/>
        <w:rPr>
          <w:rFonts w:ascii="Arial" w:hAnsi="Arial" w:cs="Arial"/>
          <w:sz w:val="24"/>
          <w:szCs w:val="24"/>
        </w:rPr>
      </w:pPr>
    </w:p>
    <w:p w:rsidR="00AA6EAE" w:rsidRPr="00662173" w:rsidRDefault="002C3BEA" w:rsidP="00662173">
      <w:pPr>
        <w:spacing w:after="0" w:line="240" w:lineRule="auto"/>
        <w:rPr>
          <w:rFonts w:ascii="Arial" w:hAnsi="Arial" w:cs="Arial"/>
          <w:sz w:val="24"/>
          <w:szCs w:val="24"/>
        </w:rPr>
      </w:pPr>
      <w:r w:rsidRPr="00662173">
        <w:rPr>
          <w:rFonts w:ascii="Arial" w:hAnsi="Arial" w:cs="Arial"/>
          <w:sz w:val="24"/>
          <w:szCs w:val="24"/>
        </w:rPr>
        <w:t xml:space="preserve">Using simple proportionality, this would suggest there are very roughly 50 people in modern slavery in Hackney. This is unlikely to accurately reflect the numbers, as it assumes an even distribution throughout the population, but </w:t>
      </w:r>
      <w:r w:rsidR="00D852E1" w:rsidRPr="00662173">
        <w:rPr>
          <w:rFonts w:ascii="Arial" w:hAnsi="Arial" w:cs="Arial"/>
          <w:sz w:val="24"/>
          <w:szCs w:val="24"/>
        </w:rPr>
        <w:t xml:space="preserve">without better local data it is at least suggestive that there is a need for local work. </w:t>
      </w:r>
    </w:p>
    <w:p w:rsidR="00C745A5" w:rsidRPr="00662173" w:rsidRDefault="00C745A5" w:rsidP="00662173">
      <w:pPr>
        <w:spacing w:after="0" w:line="240" w:lineRule="auto"/>
        <w:rPr>
          <w:rFonts w:ascii="Arial" w:hAnsi="Arial" w:cs="Arial"/>
          <w:sz w:val="24"/>
          <w:szCs w:val="24"/>
        </w:rPr>
      </w:pPr>
    </w:p>
    <w:p w:rsidR="00C14516" w:rsidRPr="00662173" w:rsidRDefault="00756328" w:rsidP="00662173">
      <w:pPr>
        <w:pStyle w:val="Heading1"/>
        <w:spacing w:before="0" w:line="240" w:lineRule="auto"/>
        <w:rPr>
          <w:rFonts w:ascii="Arial" w:hAnsi="Arial" w:cs="Arial"/>
          <w:b/>
          <w:color w:val="auto"/>
          <w:sz w:val="28"/>
          <w:szCs w:val="24"/>
        </w:rPr>
      </w:pPr>
      <w:r w:rsidRPr="00662173">
        <w:rPr>
          <w:rFonts w:ascii="Arial" w:hAnsi="Arial" w:cs="Arial"/>
          <w:b/>
          <w:color w:val="auto"/>
          <w:sz w:val="28"/>
          <w:szCs w:val="24"/>
        </w:rPr>
        <w:t>Undocumented migrants</w:t>
      </w:r>
    </w:p>
    <w:p w:rsidR="00756328" w:rsidRPr="00662173" w:rsidRDefault="00756328" w:rsidP="00662173">
      <w:pPr>
        <w:spacing w:after="0" w:line="240" w:lineRule="auto"/>
        <w:rPr>
          <w:rFonts w:ascii="Arial" w:hAnsi="Arial" w:cs="Arial"/>
          <w:sz w:val="24"/>
          <w:szCs w:val="24"/>
        </w:rPr>
      </w:pPr>
    </w:p>
    <w:p w:rsidR="00756328" w:rsidRPr="00662173" w:rsidRDefault="00756328" w:rsidP="00662173">
      <w:pPr>
        <w:spacing w:after="0" w:line="240" w:lineRule="auto"/>
        <w:rPr>
          <w:rFonts w:ascii="Arial" w:hAnsi="Arial" w:cs="Arial"/>
          <w:sz w:val="24"/>
          <w:szCs w:val="24"/>
        </w:rPr>
      </w:pPr>
      <w:r w:rsidRPr="00662173">
        <w:rPr>
          <w:rFonts w:ascii="Arial" w:hAnsi="Arial" w:cs="Arial"/>
          <w:sz w:val="24"/>
          <w:szCs w:val="24"/>
        </w:rPr>
        <w:t>The GLA has estimated that 5% of the population of London are undocumented migrants</w:t>
      </w:r>
      <w:r w:rsidR="001A03AE" w:rsidRPr="00662173">
        <w:rPr>
          <w:rStyle w:val="FootnoteReference"/>
          <w:rFonts w:ascii="Arial" w:hAnsi="Arial" w:cs="Arial"/>
          <w:sz w:val="24"/>
          <w:szCs w:val="24"/>
        </w:rPr>
        <w:footnoteReference w:id="16"/>
      </w:r>
      <w:r w:rsidR="001A03AE" w:rsidRPr="00662173">
        <w:rPr>
          <w:rFonts w:ascii="Arial" w:hAnsi="Arial" w:cs="Arial"/>
          <w:sz w:val="24"/>
          <w:szCs w:val="24"/>
        </w:rPr>
        <w:t xml:space="preserve"> </w:t>
      </w:r>
      <w:r w:rsidRPr="00662173">
        <w:rPr>
          <w:rFonts w:ascii="Arial" w:hAnsi="Arial" w:cs="Arial"/>
          <w:sz w:val="24"/>
          <w:szCs w:val="24"/>
        </w:rPr>
        <w:t xml:space="preserve"> –</w:t>
      </w:r>
      <w:r w:rsidR="00DA380D" w:rsidRPr="00662173">
        <w:rPr>
          <w:rFonts w:ascii="Arial" w:hAnsi="Arial" w:cs="Arial"/>
          <w:sz w:val="24"/>
          <w:szCs w:val="24"/>
        </w:rPr>
        <w:t xml:space="preserve"> this would be around 10,000</w:t>
      </w:r>
      <w:r w:rsidRPr="00662173">
        <w:rPr>
          <w:rFonts w:ascii="Arial" w:hAnsi="Arial" w:cs="Arial"/>
          <w:sz w:val="24"/>
          <w:szCs w:val="24"/>
        </w:rPr>
        <w:t xml:space="preserve"> adults</w:t>
      </w:r>
      <w:r w:rsidR="001A03AE" w:rsidRPr="00662173">
        <w:rPr>
          <w:rFonts w:ascii="Arial" w:hAnsi="Arial" w:cs="Arial"/>
          <w:sz w:val="24"/>
          <w:szCs w:val="24"/>
        </w:rPr>
        <w:t xml:space="preserve"> in Hackney and around 750 adults in the City of London</w:t>
      </w:r>
      <w:r w:rsidRPr="00662173">
        <w:rPr>
          <w:rFonts w:ascii="Arial" w:hAnsi="Arial" w:cs="Arial"/>
          <w:sz w:val="24"/>
          <w:szCs w:val="24"/>
        </w:rPr>
        <w:t xml:space="preserve">. </w:t>
      </w:r>
    </w:p>
    <w:p w:rsidR="00756328" w:rsidRPr="00662173" w:rsidRDefault="00756328" w:rsidP="00662173">
      <w:pPr>
        <w:spacing w:after="0" w:line="240" w:lineRule="auto"/>
        <w:rPr>
          <w:rFonts w:ascii="Arial" w:hAnsi="Arial" w:cs="Arial"/>
          <w:sz w:val="24"/>
          <w:szCs w:val="24"/>
        </w:rPr>
      </w:pPr>
    </w:p>
    <w:p w:rsidR="00756328" w:rsidRPr="00662173" w:rsidRDefault="00756328" w:rsidP="00662173">
      <w:pPr>
        <w:pStyle w:val="Heading1"/>
        <w:spacing w:before="0" w:line="240" w:lineRule="auto"/>
        <w:rPr>
          <w:rFonts w:ascii="Arial" w:hAnsi="Arial" w:cs="Arial"/>
          <w:b/>
          <w:color w:val="auto"/>
          <w:sz w:val="28"/>
          <w:szCs w:val="24"/>
        </w:rPr>
      </w:pPr>
      <w:r w:rsidRPr="00662173">
        <w:rPr>
          <w:rFonts w:ascii="Arial" w:hAnsi="Arial" w:cs="Arial"/>
          <w:b/>
          <w:color w:val="auto"/>
          <w:sz w:val="28"/>
          <w:szCs w:val="24"/>
        </w:rPr>
        <w:t>Asylum seekers</w:t>
      </w:r>
    </w:p>
    <w:p w:rsidR="00756328" w:rsidRPr="00662173" w:rsidRDefault="00756328" w:rsidP="00662173">
      <w:pPr>
        <w:spacing w:after="0" w:line="240" w:lineRule="auto"/>
        <w:rPr>
          <w:rFonts w:ascii="Arial" w:hAnsi="Arial" w:cs="Arial"/>
          <w:sz w:val="24"/>
          <w:szCs w:val="24"/>
        </w:rPr>
      </w:pPr>
    </w:p>
    <w:p w:rsidR="001A03AE" w:rsidRPr="00662173" w:rsidRDefault="00756328" w:rsidP="00662173">
      <w:pPr>
        <w:spacing w:after="0" w:line="240" w:lineRule="auto"/>
        <w:rPr>
          <w:rFonts w:ascii="Arial" w:hAnsi="Arial" w:cs="Arial"/>
          <w:sz w:val="24"/>
          <w:szCs w:val="24"/>
        </w:rPr>
      </w:pPr>
      <w:r w:rsidRPr="00662173">
        <w:rPr>
          <w:rFonts w:ascii="Arial" w:hAnsi="Arial" w:cs="Arial"/>
          <w:sz w:val="24"/>
          <w:szCs w:val="24"/>
        </w:rPr>
        <w:lastRenderedPageBreak/>
        <w:t xml:space="preserve">The GLA has estimated that 5% of the population of London are </w:t>
      </w:r>
      <w:r w:rsidR="00DA380D" w:rsidRPr="00662173">
        <w:rPr>
          <w:rFonts w:ascii="Arial" w:hAnsi="Arial" w:cs="Arial"/>
          <w:sz w:val="24"/>
          <w:szCs w:val="24"/>
        </w:rPr>
        <w:t>“refugees and asylum seekers”</w:t>
      </w:r>
      <w:r w:rsidR="001A03AE" w:rsidRPr="00662173">
        <w:rPr>
          <w:rStyle w:val="FootnoteReference"/>
          <w:rFonts w:ascii="Arial" w:hAnsi="Arial" w:cs="Arial"/>
          <w:sz w:val="24"/>
          <w:szCs w:val="24"/>
        </w:rPr>
        <w:footnoteReference w:id="17"/>
      </w:r>
      <w:r w:rsidR="001A03AE" w:rsidRPr="00662173">
        <w:rPr>
          <w:rFonts w:ascii="Arial" w:hAnsi="Arial" w:cs="Arial"/>
          <w:sz w:val="24"/>
          <w:szCs w:val="24"/>
        </w:rPr>
        <w:t xml:space="preserve"> </w:t>
      </w:r>
      <w:r w:rsidR="00DA380D" w:rsidRPr="00662173">
        <w:rPr>
          <w:rFonts w:ascii="Arial" w:hAnsi="Arial" w:cs="Arial"/>
          <w:sz w:val="24"/>
          <w:szCs w:val="24"/>
        </w:rPr>
        <w:t xml:space="preserve"> </w:t>
      </w:r>
      <w:r w:rsidRPr="00662173">
        <w:rPr>
          <w:rFonts w:ascii="Arial" w:hAnsi="Arial" w:cs="Arial"/>
          <w:sz w:val="24"/>
          <w:szCs w:val="24"/>
        </w:rPr>
        <w:t>–</w:t>
      </w:r>
      <w:r w:rsidR="00DA380D" w:rsidRPr="00662173">
        <w:rPr>
          <w:rFonts w:ascii="Arial" w:hAnsi="Arial" w:cs="Arial"/>
          <w:sz w:val="24"/>
          <w:szCs w:val="24"/>
        </w:rPr>
        <w:t xml:space="preserve"> this would be around 10,000</w:t>
      </w:r>
      <w:r w:rsidR="001A03AE" w:rsidRPr="00662173">
        <w:rPr>
          <w:rFonts w:ascii="Arial" w:hAnsi="Arial" w:cs="Arial"/>
          <w:sz w:val="24"/>
          <w:szCs w:val="24"/>
        </w:rPr>
        <w:t xml:space="preserve"> adults in Hackney and around 750 adults in the City of London. </w:t>
      </w:r>
    </w:p>
    <w:p w:rsidR="00756328" w:rsidRPr="00662173" w:rsidRDefault="00756328" w:rsidP="00662173">
      <w:pPr>
        <w:spacing w:after="0" w:line="240" w:lineRule="auto"/>
        <w:rPr>
          <w:rFonts w:ascii="Arial" w:hAnsi="Arial" w:cs="Arial"/>
          <w:sz w:val="24"/>
          <w:szCs w:val="24"/>
        </w:rPr>
      </w:pPr>
    </w:p>
    <w:sectPr w:rsidR="00756328" w:rsidRPr="0066217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CE" w:rsidRDefault="00B82FCE" w:rsidP="00B82FCE">
      <w:pPr>
        <w:spacing w:after="0" w:line="240" w:lineRule="auto"/>
      </w:pPr>
      <w:r>
        <w:separator/>
      </w:r>
    </w:p>
  </w:endnote>
  <w:endnote w:type="continuationSeparator" w:id="0">
    <w:p w:rsidR="00B82FCE" w:rsidRDefault="00B82FCE" w:rsidP="00B8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EF" w:rsidRDefault="00A465EF" w:rsidP="00A465EF">
    <w:pPr>
      <w:pStyle w:val="Footer"/>
    </w:pPr>
    <w:r>
      <w:t>Document Number: 16647657</w:t>
    </w:r>
  </w:p>
  <w:p w:rsidR="00A465EF" w:rsidRPr="00A465EF" w:rsidRDefault="00A465EF" w:rsidP="00A465EF">
    <w:pPr>
      <w:pStyle w:val="Footer"/>
    </w:pPr>
    <w:r>
      <w:t>Document Name: Adult Safeguarding Board - Estimates of vulnerable adults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CE" w:rsidRDefault="00B82FCE" w:rsidP="00B82FCE">
      <w:pPr>
        <w:spacing w:after="0" w:line="240" w:lineRule="auto"/>
      </w:pPr>
      <w:r>
        <w:separator/>
      </w:r>
    </w:p>
  </w:footnote>
  <w:footnote w:type="continuationSeparator" w:id="0">
    <w:p w:rsidR="00B82FCE" w:rsidRDefault="00B82FCE" w:rsidP="00B82FCE">
      <w:pPr>
        <w:spacing w:after="0" w:line="240" w:lineRule="auto"/>
      </w:pPr>
      <w:r>
        <w:continuationSeparator/>
      </w:r>
    </w:p>
  </w:footnote>
  <w:footnote w:id="1">
    <w:p w:rsidR="00B42FF8" w:rsidRDefault="00B42FF8">
      <w:pPr>
        <w:pStyle w:val="FootnoteText"/>
      </w:pPr>
      <w:r>
        <w:rPr>
          <w:rStyle w:val="FootnoteReference"/>
        </w:rPr>
        <w:footnoteRef/>
      </w:r>
      <w:r>
        <w:t xml:space="preserve"> </w:t>
      </w:r>
      <w:hyperlink r:id="rId1" w:anchor="tab-Prevalence-of-intimate-violence-–-extent" w:history="1">
        <w:r w:rsidRPr="0076754D">
          <w:rPr>
            <w:rStyle w:val="Hyperlink"/>
          </w:rPr>
          <w:t>http://www.ons.gov.uk/ons/rel/crime-stats/crime-statistics/focus-on-violent-crime-and-sexual-offences--2013-14/rpt-chapter-4.html#tab-Prevalence-of-intimate-violence-–-extent</w:t>
        </w:r>
      </w:hyperlink>
      <w:r>
        <w:t xml:space="preserve"> </w:t>
      </w:r>
    </w:p>
  </w:footnote>
  <w:footnote w:id="2">
    <w:p w:rsidR="00B82FCE" w:rsidRDefault="00B82FCE">
      <w:pPr>
        <w:pStyle w:val="FootnoteText"/>
      </w:pPr>
      <w:r>
        <w:rPr>
          <w:rStyle w:val="FootnoteReference"/>
        </w:rPr>
        <w:footnoteRef/>
      </w:r>
      <w:r>
        <w:t xml:space="preserve"> </w:t>
      </w:r>
      <w:hyperlink r:id="rId2" w:history="1">
        <w:r w:rsidRPr="00AE7900">
          <w:rPr>
            <w:rStyle w:val="Hyperlink"/>
          </w:rPr>
          <w:t>http://www.ncbi.nlm.nih.gov/pmc/articles/PMC4413870/pdf/S0033291714001962a.pdf</w:t>
        </w:r>
      </w:hyperlink>
      <w:r>
        <w:t xml:space="preserve"> </w:t>
      </w:r>
    </w:p>
  </w:footnote>
  <w:footnote w:id="3">
    <w:p w:rsidR="00225BBE" w:rsidRDefault="00225BBE">
      <w:pPr>
        <w:pStyle w:val="FootnoteText"/>
      </w:pPr>
      <w:r>
        <w:rPr>
          <w:rStyle w:val="FootnoteReference"/>
        </w:rPr>
        <w:footnoteRef/>
      </w:r>
      <w:r>
        <w:t xml:space="preserve"> </w:t>
      </w:r>
      <w:hyperlink r:id="rId3" w:history="1">
        <w:r w:rsidRPr="00AE7900">
          <w:rPr>
            <w:rStyle w:val="Hyperlink"/>
          </w:rPr>
          <w:t>http://www.ons.gov.uk/ons/dcp171776_352362.pdf</w:t>
        </w:r>
      </w:hyperlink>
      <w:r>
        <w:t xml:space="preserve"> </w:t>
      </w:r>
    </w:p>
  </w:footnote>
  <w:footnote w:id="4">
    <w:p w:rsidR="00597445" w:rsidRDefault="00597445">
      <w:pPr>
        <w:pStyle w:val="FootnoteText"/>
      </w:pPr>
      <w:r>
        <w:rPr>
          <w:rStyle w:val="FootnoteReference"/>
        </w:rPr>
        <w:footnoteRef/>
      </w:r>
      <w:r>
        <w:t xml:space="preserve"> </w:t>
      </w:r>
      <w:r w:rsidRPr="00597445">
        <w:t>http://tabulation-tool.dwp.gov.uk/100pc/dla/ccla/ccsex/ccclient/a_carate_r_ccla_c_ccsex_p_ccclient_working_age_nov14.html</w:t>
      </w:r>
    </w:p>
  </w:footnote>
  <w:footnote w:id="5">
    <w:p w:rsidR="00597445" w:rsidRDefault="00597445" w:rsidP="00597445">
      <w:pPr>
        <w:pStyle w:val="FootnoteText"/>
      </w:pPr>
      <w:r>
        <w:rPr>
          <w:rStyle w:val="FootnoteReference"/>
        </w:rPr>
        <w:footnoteRef/>
      </w:r>
      <w:r>
        <w:t xml:space="preserve"> </w:t>
      </w:r>
      <w:r w:rsidRPr="00597445">
        <w:t>http://tabulation-tool.dwp.gov.uk/100pc/dla/ccla/ccsex/ccclient/a_carate_r_ccla_c_ccsex_p_ccclient_working_age_nov14.html</w:t>
      </w:r>
    </w:p>
  </w:footnote>
  <w:footnote w:id="6">
    <w:p w:rsidR="00C14516" w:rsidRDefault="00C14516">
      <w:pPr>
        <w:pStyle w:val="FootnoteText"/>
      </w:pPr>
      <w:r>
        <w:rPr>
          <w:rStyle w:val="FootnoteReference"/>
        </w:rPr>
        <w:footnoteRef/>
      </w:r>
      <w:r>
        <w:t xml:space="preserve"> </w:t>
      </w:r>
      <w:hyperlink r:id="rId4" w:history="1">
        <w:r w:rsidRPr="00AE7900">
          <w:rPr>
            <w:rStyle w:val="Hyperlink"/>
          </w:rPr>
          <w:t>http://www.natcen.ac.uk/media/308684/p2512-uk-elder-abuse-final-for-circulation.pdf</w:t>
        </w:r>
      </w:hyperlink>
      <w:r>
        <w:t xml:space="preserve"> </w:t>
      </w:r>
    </w:p>
  </w:footnote>
  <w:footnote w:id="7">
    <w:p w:rsidR="00AA6EAE" w:rsidRDefault="00AA6EAE">
      <w:pPr>
        <w:pStyle w:val="FootnoteText"/>
      </w:pPr>
      <w:r>
        <w:rPr>
          <w:rStyle w:val="FootnoteReference"/>
        </w:rPr>
        <w:footnoteRef/>
      </w:r>
      <w:r>
        <w:t xml:space="preserve"> </w:t>
      </w:r>
      <w:hyperlink r:id="rId5" w:history="1">
        <w:r w:rsidRPr="00AE7900">
          <w:rPr>
            <w:rStyle w:val="Hyperlink"/>
          </w:rPr>
          <w:t>http://www.homeless.org.uk/sites/default/files/site-attachments/The%20unhealthy%20state%20of%20homelessness%20FINAL.pdf</w:t>
        </w:r>
      </w:hyperlink>
      <w:r>
        <w:t xml:space="preserve"> </w:t>
      </w:r>
    </w:p>
  </w:footnote>
  <w:footnote w:id="8">
    <w:p w:rsidR="00B1633D" w:rsidRDefault="00B1633D">
      <w:pPr>
        <w:pStyle w:val="FootnoteText"/>
      </w:pPr>
      <w:r>
        <w:rPr>
          <w:rStyle w:val="FootnoteReference"/>
        </w:rPr>
        <w:footnoteRef/>
      </w:r>
      <w:r>
        <w:t xml:space="preserve"> </w:t>
      </w:r>
      <w:hyperlink r:id="rId6" w:history="1">
        <w:r w:rsidRPr="007A05F9">
          <w:rPr>
            <w:rStyle w:val="Hyperlink"/>
          </w:rPr>
          <w:t>https://www.gov.uk/guidance/homelessness-data-notes-and-definitions</w:t>
        </w:r>
      </w:hyperlink>
      <w:r>
        <w:t xml:space="preserve"> </w:t>
      </w:r>
    </w:p>
  </w:footnote>
  <w:footnote w:id="9">
    <w:p w:rsidR="000459DA" w:rsidRDefault="000459DA" w:rsidP="000459DA">
      <w:pPr>
        <w:pStyle w:val="FootnoteText"/>
      </w:pPr>
      <w:r>
        <w:rPr>
          <w:rStyle w:val="FootnoteReference"/>
        </w:rPr>
        <w:footnoteRef/>
      </w:r>
      <w:r>
        <w:t xml:space="preserve"> </w:t>
      </w:r>
      <w:hyperlink r:id="rId7" w:history="1">
        <w:r w:rsidRPr="00AE7900">
          <w:rPr>
            <w:rStyle w:val="Hyperlink"/>
          </w:rPr>
          <w:t>https://www.gov.uk/government/statistical-data-sets/live-tables-on-homelessness</w:t>
        </w:r>
      </w:hyperlink>
      <w:r>
        <w:t xml:space="preserve"> </w:t>
      </w:r>
    </w:p>
  </w:footnote>
  <w:footnote w:id="10">
    <w:p w:rsidR="00E66789" w:rsidRDefault="00E66789">
      <w:pPr>
        <w:pStyle w:val="FootnoteText"/>
      </w:pPr>
      <w:r>
        <w:rPr>
          <w:rStyle w:val="FootnoteReference"/>
        </w:rPr>
        <w:footnoteRef/>
      </w:r>
      <w:r>
        <w:t xml:space="preserve"> </w:t>
      </w:r>
      <w:hyperlink r:id="rId8" w:history="1">
        <w:r w:rsidRPr="007A05F9">
          <w:rPr>
            <w:rStyle w:val="Hyperlink"/>
          </w:rPr>
          <w:t>https://www.gov.uk/government/uploads/system/uploads/attachment_data/file/6009/1713784.pdf</w:t>
        </w:r>
      </w:hyperlink>
      <w:r>
        <w:t xml:space="preserve"> </w:t>
      </w:r>
    </w:p>
  </w:footnote>
  <w:footnote w:id="11">
    <w:p w:rsidR="00E66789" w:rsidRDefault="00E66789">
      <w:pPr>
        <w:pStyle w:val="FootnoteText"/>
      </w:pPr>
      <w:r>
        <w:rPr>
          <w:rStyle w:val="FootnoteReference"/>
        </w:rPr>
        <w:footnoteRef/>
      </w:r>
      <w:r>
        <w:t xml:space="preserve"> </w:t>
      </w:r>
      <w:hyperlink r:id="rId9" w:history="1">
        <w:r w:rsidRPr="007A05F9">
          <w:rPr>
            <w:rStyle w:val="Hyperlink"/>
          </w:rPr>
          <w:t>http://www.ncbi.nlm.nih.gov/pmc/articles/PMC3047314/</w:t>
        </w:r>
      </w:hyperlink>
      <w:r>
        <w:t xml:space="preserve"> </w:t>
      </w:r>
    </w:p>
  </w:footnote>
  <w:footnote w:id="12">
    <w:p w:rsidR="002560F3" w:rsidRDefault="002560F3" w:rsidP="002560F3">
      <w:pPr>
        <w:pStyle w:val="FootnoteText"/>
      </w:pPr>
      <w:r>
        <w:rPr>
          <w:rStyle w:val="FootnoteReference"/>
        </w:rPr>
        <w:footnoteRef/>
      </w:r>
      <w:r>
        <w:t xml:space="preserve"> </w:t>
      </w:r>
      <w:hyperlink r:id="rId10" w:history="1">
        <w:r w:rsidRPr="00AE7900">
          <w:rPr>
            <w:rStyle w:val="Hyperlink"/>
          </w:rPr>
          <w:t>https://files.datapress.com/london/dataset/chain-reports/CHAIN%20Greater%20London%20full%20report%202014-15.pdf</w:t>
        </w:r>
      </w:hyperlink>
      <w:r>
        <w:t xml:space="preserve"> </w:t>
      </w:r>
    </w:p>
  </w:footnote>
  <w:footnote w:id="13">
    <w:p w:rsidR="00662173" w:rsidRDefault="00662173" w:rsidP="00662173">
      <w:pPr>
        <w:pStyle w:val="FootnoteText"/>
      </w:pPr>
      <w:r>
        <w:rPr>
          <w:rStyle w:val="FootnoteReference"/>
        </w:rPr>
        <w:footnoteRef/>
      </w:r>
      <w:r>
        <w:t xml:space="preserve"> </w:t>
      </w:r>
      <w:hyperlink r:id="rId11" w:history="1">
        <w:r w:rsidRPr="00AE7900">
          <w:rPr>
            <w:rStyle w:val="Hyperlink"/>
          </w:rPr>
          <w:t>https://files.datapress.com/london/dataset/chain-reports/CHAIN%20Greater%20London%20full%20report%202014-15.pdf</w:t>
        </w:r>
      </w:hyperlink>
      <w:r>
        <w:t xml:space="preserve"> </w:t>
      </w:r>
    </w:p>
  </w:footnote>
  <w:footnote w:id="14">
    <w:p w:rsidR="005B5391" w:rsidRDefault="005B5391" w:rsidP="005B5391">
      <w:pPr>
        <w:pStyle w:val="FootnoteText"/>
      </w:pPr>
      <w:r>
        <w:rPr>
          <w:rStyle w:val="FootnoteReference"/>
        </w:rPr>
        <w:footnoteRef/>
      </w:r>
      <w:r>
        <w:t xml:space="preserve"> </w:t>
      </w:r>
      <w:hyperlink r:id="rId12" w:history="1">
        <w:r w:rsidRPr="007A05F9">
          <w:rPr>
            <w:rStyle w:val="Hyperlink"/>
          </w:rPr>
          <w:t>http://www.homeless.org.uk/sites/default/files/site-attachments/Full%20report%20-%20Single%20homelessness%20support%20in%20England%202015.pdf</w:t>
        </w:r>
      </w:hyperlink>
      <w:r>
        <w:t xml:space="preserve"> </w:t>
      </w:r>
    </w:p>
  </w:footnote>
  <w:footnote w:id="15">
    <w:p w:rsidR="00DF19BE" w:rsidRDefault="00DF19BE">
      <w:pPr>
        <w:pStyle w:val="FootnoteText"/>
      </w:pPr>
      <w:r>
        <w:rPr>
          <w:rStyle w:val="FootnoteReference"/>
        </w:rPr>
        <w:footnoteRef/>
      </w:r>
      <w:hyperlink r:id="rId13" w:history="1">
        <w:r w:rsidRPr="007A05F9">
          <w:rPr>
            <w:rStyle w:val="Hyperlink"/>
          </w:rPr>
          <w:t>https://www.gov.uk/government/uploads/system/uploads/attachment_data/file/383764/Modern_Slavery_Strategy_FINAL_DEC2015.pdf</w:t>
        </w:r>
      </w:hyperlink>
      <w:r>
        <w:t xml:space="preserve"> </w:t>
      </w:r>
    </w:p>
  </w:footnote>
  <w:footnote w:id="16">
    <w:p w:rsidR="001A03AE" w:rsidRDefault="001A03AE" w:rsidP="001A03AE">
      <w:pPr>
        <w:pStyle w:val="FootnoteText"/>
      </w:pPr>
      <w:r>
        <w:rPr>
          <w:rStyle w:val="FootnoteReference"/>
        </w:rPr>
        <w:footnoteRef/>
      </w:r>
      <w:r>
        <w:t xml:space="preserve"> </w:t>
      </w:r>
      <w:hyperlink r:id="rId14" w:history="1">
        <w:r w:rsidRPr="00AE7900">
          <w:rPr>
            <w:rStyle w:val="Hyperlink"/>
          </w:rPr>
          <w:t>http://www.londonspovertyprofile.org.uk/indicators/topics/londons-geography-population/londons-hidden-population/</w:t>
        </w:r>
      </w:hyperlink>
      <w:r>
        <w:t xml:space="preserve"> </w:t>
      </w:r>
    </w:p>
  </w:footnote>
  <w:footnote w:id="17">
    <w:p w:rsidR="001A03AE" w:rsidRDefault="001A03AE" w:rsidP="001A03AE">
      <w:pPr>
        <w:pStyle w:val="FootnoteText"/>
      </w:pPr>
      <w:r>
        <w:rPr>
          <w:rStyle w:val="FootnoteReference"/>
        </w:rPr>
        <w:footnoteRef/>
      </w:r>
      <w:r>
        <w:t xml:space="preserve"> </w:t>
      </w:r>
      <w:hyperlink r:id="rId15" w:history="1">
        <w:r w:rsidRPr="00AE7900">
          <w:rPr>
            <w:rStyle w:val="Hyperlink"/>
          </w:rPr>
          <w:t>http://legacy.london.gov.uk/mayor/refugees/docs/refugees_summ.rtf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EF" w:rsidRDefault="00F73D3F">
    <w:pPr>
      <w:pStyle w:val="Header"/>
    </w:pPr>
    <w:r>
      <w:rPr>
        <w:noProof/>
        <w:lang w:eastAsia="en-GB"/>
      </w:rPr>
      <w:drawing>
        <wp:inline distT="0" distB="0" distL="0" distR="0">
          <wp:extent cx="141732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kney logo.GIF"/>
                  <pic:cNvPicPr/>
                </pic:nvPicPr>
                <pic:blipFill>
                  <a:blip r:embed="rId1">
                    <a:extLst>
                      <a:ext uri="{28A0092B-C50C-407E-A947-70E740481C1C}">
                        <a14:useLocalDpi xmlns:a14="http://schemas.microsoft.com/office/drawing/2010/main" val="0"/>
                      </a:ext>
                    </a:extLst>
                  </a:blip>
                  <a:stretch>
                    <a:fillRect/>
                  </a:stretch>
                </pic:blipFill>
                <pic:spPr>
                  <a:xfrm>
                    <a:off x="0" y="0"/>
                    <a:ext cx="1417320" cy="312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37926"/>
    <w:multiLevelType w:val="hybridMultilevel"/>
    <w:tmpl w:val="5DF4BD82"/>
    <w:lvl w:ilvl="0" w:tplc="6088CB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D9"/>
    <w:rsid w:val="000459DA"/>
    <w:rsid w:val="00154AAE"/>
    <w:rsid w:val="001A03AE"/>
    <w:rsid w:val="00225BBE"/>
    <w:rsid w:val="002560F3"/>
    <w:rsid w:val="002C3BEA"/>
    <w:rsid w:val="003E7D01"/>
    <w:rsid w:val="0044523A"/>
    <w:rsid w:val="004526D9"/>
    <w:rsid w:val="00467388"/>
    <w:rsid w:val="00570ED1"/>
    <w:rsid w:val="00597445"/>
    <w:rsid w:val="005B5391"/>
    <w:rsid w:val="005D711E"/>
    <w:rsid w:val="00601456"/>
    <w:rsid w:val="00640770"/>
    <w:rsid w:val="00662173"/>
    <w:rsid w:val="00672743"/>
    <w:rsid w:val="006B73CC"/>
    <w:rsid w:val="006F1DE8"/>
    <w:rsid w:val="00720091"/>
    <w:rsid w:val="0075618B"/>
    <w:rsid w:val="00756328"/>
    <w:rsid w:val="00787803"/>
    <w:rsid w:val="007E7326"/>
    <w:rsid w:val="008170C6"/>
    <w:rsid w:val="00851F8F"/>
    <w:rsid w:val="008C0360"/>
    <w:rsid w:val="008D18E9"/>
    <w:rsid w:val="008F7568"/>
    <w:rsid w:val="00984AE3"/>
    <w:rsid w:val="009A17ED"/>
    <w:rsid w:val="009C2210"/>
    <w:rsid w:val="009F699C"/>
    <w:rsid w:val="00A465EF"/>
    <w:rsid w:val="00AA6EAE"/>
    <w:rsid w:val="00B1633D"/>
    <w:rsid w:val="00B42FF8"/>
    <w:rsid w:val="00B82FCE"/>
    <w:rsid w:val="00C14516"/>
    <w:rsid w:val="00C46E7D"/>
    <w:rsid w:val="00C745A5"/>
    <w:rsid w:val="00D852E1"/>
    <w:rsid w:val="00DA380D"/>
    <w:rsid w:val="00DF19BE"/>
    <w:rsid w:val="00E66789"/>
    <w:rsid w:val="00EC05FC"/>
    <w:rsid w:val="00F22ADA"/>
    <w:rsid w:val="00F7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1F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2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FCE"/>
    <w:rPr>
      <w:sz w:val="20"/>
      <w:szCs w:val="20"/>
    </w:rPr>
  </w:style>
  <w:style w:type="character" w:styleId="FootnoteReference">
    <w:name w:val="footnote reference"/>
    <w:basedOn w:val="DefaultParagraphFont"/>
    <w:uiPriority w:val="99"/>
    <w:semiHidden/>
    <w:unhideWhenUsed/>
    <w:rsid w:val="00B82FCE"/>
    <w:rPr>
      <w:vertAlign w:val="superscript"/>
    </w:rPr>
  </w:style>
  <w:style w:type="character" w:styleId="Hyperlink">
    <w:name w:val="Hyperlink"/>
    <w:basedOn w:val="DefaultParagraphFont"/>
    <w:uiPriority w:val="99"/>
    <w:unhideWhenUsed/>
    <w:rsid w:val="00B82FCE"/>
    <w:rPr>
      <w:color w:val="0563C1" w:themeColor="hyperlink"/>
      <w:u w:val="single"/>
    </w:rPr>
  </w:style>
  <w:style w:type="paragraph" w:styleId="BalloonText">
    <w:name w:val="Balloon Text"/>
    <w:basedOn w:val="Normal"/>
    <w:link w:val="BalloonTextChar"/>
    <w:uiPriority w:val="99"/>
    <w:semiHidden/>
    <w:unhideWhenUsed/>
    <w:rsid w:val="00C1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16"/>
    <w:rPr>
      <w:rFonts w:ascii="Segoe UI" w:hAnsi="Segoe UI" w:cs="Segoe UI"/>
      <w:sz w:val="18"/>
      <w:szCs w:val="18"/>
    </w:rPr>
  </w:style>
  <w:style w:type="character" w:customStyle="1" w:styleId="Heading1Char">
    <w:name w:val="Heading 1 Char"/>
    <w:basedOn w:val="DefaultParagraphFont"/>
    <w:link w:val="Heading1"/>
    <w:uiPriority w:val="9"/>
    <w:rsid w:val="00851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51F8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46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5EF"/>
  </w:style>
  <w:style w:type="paragraph" w:styleId="Footer">
    <w:name w:val="footer"/>
    <w:basedOn w:val="Normal"/>
    <w:link w:val="FooterChar"/>
    <w:uiPriority w:val="99"/>
    <w:unhideWhenUsed/>
    <w:rsid w:val="00A46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5EF"/>
  </w:style>
  <w:style w:type="paragraph" w:styleId="ListParagraph">
    <w:name w:val="List Paragraph"/>
    <w:basedOn w:val="Normal"/>
    <w:uiPriority w:val="34"/>
    <w:qFormat/>
    <w:rsid w:val="00467388"/>
    <w:pPr>
      <w:ind w:left="720"/>
      <w:contextualSpacing/>
    </w:pPr>
  </w:style>
  <w:style w:type="character" w:styleId="FollowedHyperlink">
    <w:name w:val="FollowedHyperlink"/>
    <w:basedOn w:val="DefaultParagraphFont"/>
    <w:uiPriority w:val="99"/>
    <w:semiHidden/>
    <w:unhideWhenUsed/>
    <w:rsid w:val="008F7568"/>
    <w:rPr>
      <w:color w:val="954F72" w:themeColor="followedHyperlink"/>
      <w:u w:val="single"/>
    </w:rPr>
  </w:style>
  <w:style w:type="paragraph" w:styleId="Caption">
    <w:name w:val="caption"/>
    <w:basedOn w:val="Normal"/>
    <w:next w:val="Normal"/>
    <w:uiPriority w:val="35"/>
    <w:unhideWhenUsed/>
    <w:qFormat/>
    <w:rsid w:val="008C0360"/>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1F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2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FCE"/>
    <w:rPr>
      <w:sz w:val="20"/>
      <w:szCs w:val="20"/>
    </w:rPr>
  </w:style>
  <w:style w:type="character" w:styleId="FootnoteReference">
    <w:name w:val="footnote reference"/>
    <w:basedOn w:val="DefaultParagraphFont"/>
    <w:uiPriority w:val="99"/>
    <w:semiHidden/>
    <w:unhideWhenUsed/>
    <w:rsid w:val="00B82FCE"/>
    <w:rPr>
      <w:vertAlign w:val="superscript"/>
    </w:rPr>
  </w:style>
  <w:style w:type="character" w:styleId="Hyperlink">
    <w:name w:val="Hyperlink"/>
    <w:basedOn w:val="DefaultParagraphFont"/>
    <w:uiPriority w:val="99"/>
    <w:unhideWhenUsed/>
    <w:rsid w:val="00B82FCE"/>
    <w:rPr>
      <w:color w:val="0563C1" w:themeColor="hyperlink"/>
      <w:u w:val="single"/>
    </w:rPr>
  </w:style>
  <w:style w:type="paragraph" w:styleId="BalloonText">
    <w:name w:val="Balloon Text"/>
    <w:basedOn w:val="Normal"/>
    <w:link w:val="BalloonTextChar"/>
    <w:uiPriority w:val="99"/>
    <w:semiHidden/>
    <w:unhideWhenUsed/>
    <w:rsid w:val="00C1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16"/>
    <w:rPr>
      <w:rFonts w:ascii="Segoe UI" w:hAnsi="Segoe UI" w:cs="Segoe UI"/>
      <w:sz w:val="18"/>
      <w:szCs w:val="18"/>
    </w:rPr>
  </w:style>
  <w:style w:type="character" w:customStyle="1" w:styleId="Heading1Char">
    <w:name w:val="Heading 1 Char"/>
    <w:basedOn w:val="DefaultParagraphFont"/>
    <w:link w:val="Heading1"/>
    <w:uiPriority w:val="9"/>
    <w:rsid w:val="00851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51F8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46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5EF"/>
  </w:style>
  <w:style w:type="paragraph" w:styleId="Footer">
    <w:name w:val="footer"/>
    <w:basedOn w:val="Normal"/>
    <w:link w:val="FooterChar"/>
    <w:uiPriority w:val="99"/>
    <w:unhideWhenUsed/>
    <w:rsid w:val="00A46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5EF"/>
  </w:style>
  <w:style w:type="paragraph" w:styleId="ListParagraph">
    <w:name w:val="List Paragraph"/>
    <w:basedOn w:val="Normal"/>
    <w:uiPriority w:val="34"/>
    <w:qFormat/>
    <w:rsid w:val="00467388"/>
    <w:pPr>
      <w:ind w:left="720"/>
      <w:contextualSpacing/>
    </w:pPr>
  </w:style>
  <w:style w:type="character" w:styleId="FollowedHyperlink">
    <w:name w:val="FollowedHyperlink"/>
    <w:basedOn w:val="DefaultParagraphFont"/>
    <w:uiPriority w:val="99"/>
    <w:semiHidden/>
    <w:unhideWhenUsed/>
    <w:rsid w:val="008F7568"/>
    <w:rPr>
      <w:color w:val="954F72" w:themeColor="followedHyperlink"/>
      <w:u w:val="single"/>
    </w:rPr>
  </w:style>
  <w:style w:type="paragraph" w:styleId="Caption">
    <w:name w:val="caption"/>
    <w:basedOn w:val="Normal"/>
    <w:next w:val="Normal"/>
    <w:uiPriority w:val="35"/>
    <w:unhideWhenUsed/>
    <w:qFormat/>
    <w:rsid w:val="008C036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7372">
      <w:bodyDiv w:val="1"/>
      <w:marLeft w:val="0"/>
      <w:marRight w:val="0"/>
      <w:marTop w:val="0"/>
      <w:marBottom w:val="0"/>
      <w:divBdr>
        <w:top w:val="none" w:sz="0" w:space="0" w:color="auto"/>
        <w:left w:val="none" w:sz="0" w:space="0" w:color="auto"/>
        <w:bottom w:val="none" w:sz="0" w:space="0" w:color="auto"/>
        <w:right w:val="none" w:sz="0" w:space="0" w:color="auto"/>
      </w:divBdr>
    </w:div>
    <w:div w:id="113331843">
      <w:bodyDiv w:val="1"/>
      <w:marLeft w:val="0"/>
      <w:marRight w:val="0"/>
      <w:marTop w:val="0"/>
      <w:marBottom w:val="0"/>
      <w:divBdr>
        <w:top w:val="none" w:sz="0" w:space="0" w:color="auto"/>
        <w:left w:val="none" w:sz="0" w:space="0" w:color="auto"/>
        <w:bottom w:val="none" w:sz="0" w:space="0" w:color="auto"/>
        <w:right w:val="none" w:sz="0" w:space="0" w:color="auto"/>
      </w:divBdr>
    </w:div>
    <w:div w:id="322469588">
      <w:bodyDiv w:val="1"/>
      <w:marLeft w:val="0"/>
      <w:marRight w:val="0"/>
      <w:marTop w:val="0"/>
      <w:marBottom w:val="0"/>
      <w:divBdr>
        <w:top w:val="none" w:sz="0" w:space="0" w:color="auto"/>
        <w:left w:val="none" w:sz="0" w:space="0" w:color="auto"/>
        <w:bottom w:val="none" w:sz="0" w:space="0" w:color="auto"/>
        <w:right w:val="none" w:sz="0" w:space="0" w:color="auto"/>
      </w:divBdr>
    </w:div>
    <w:div w:id="346755594">
      <w:bodyDiv w:val="1"/>
      <w:marLeft w:val="0"/>
      <w:marRight w:val="0"/>
      <w:marTop w:val="0"/>
      <w:marBottom w:val="0"/>
      <w:divBdr>
        <w:top w:val="none" w:sz="0" w:space="0" w:color="auto"/>
        <w:left w:val="none" w:sz="0" w:space="0" w:color="auto"/>
        <w:bottom w:val="none" w:sz="0" w:space="0" w:color="auto"/>
        <w:right w:val="none" w:sz="0" w:space="0" w:color="auto"/>
      </w:divBdr>
    </w:div>
    <w:div w:id="372001358">
      <w:bodyDiv w:val="1"/>
      <w:marLeft w:val="0"/>
      <w:marRight w:val="0"/>
      <w:marTop w:val="0"/>
      <w:marBottom w:val="0"/>
      <w:divBdr>
        <w:top w:val="none" w:sz="0" w:space="0" w:color="auto"/>
        <w:left w:val="none" w:sz="0" w:space="0" w:color="auto"/>
        <w:bottom w:val="none" w:sz="0" w:space="0" w:color="auto"/>
        <w:right w:val="none" w:sz="0" w:space="0" w:color="auto"/>
      </w:divBdr>
    </w:div>
    <w:div w:id="620722348">
      <w:bodyDiv w:val="1"/>
      <w:marLeft w:val="0"/>
      <w:marRight w:val="0"/>
      <w:marTop w:val="0"/>
      <w:marBottom w:val="0"/>
      <w:divBdr>
        <w:top w:val="none" w:sz="0" w:space="0" w:color="auto"/>
        <w:left w:val="none" w:sz="0" w:space="0" w:color="auto"/>
        <w:bottom w:val="none" w:sz="0" w:space="0" w:color="auto"/>
        <w:right w:val="none" w:sz="0" w:space="0" w:color="auto"/>
      </w:divBdr>
    </w:div>
    <w:div w:id="846602371">
      <w:bodyDiv w:val="1"/>
      <w:marLeft w:val="0"/>
      <w:marRight w:val="0"/>
      <w:marTop w:val="0"/>
      <w:marBottom w:val="0"/>
      <w:divBdr>
        <w:top w:val="none" w:sz="0" w:space="0" w:color="auto"/>
        <w:left w:val="none" w:sz="0" w:space="0" w:color="auto"/>
        <w:bottom w:val="none" w:sz="0" w:space="0" w:color="auto"/>
        <w:right w:val="none" w:sz="0" w:space="0" w:color="auto"/>
      </w:divBdr>
    </w:div>
    <w:div w:id="1239747040">
      <w:bodyDiv w:val="1"/>
      <w:marLeft w:val="0"/>
      <w:marRight w:val="0"/>
      <w:marTop w:val="0"/>
      <w:marBottom w:val="0"/>
      <w:divBdr>
        <w:top w:val="none" w:sz="0" w:space="0" w:color="auto"/>
        <w:left w:val="none" w:sz="0" w:space="0" w:color="auto"/>
        <w:bottom w:val="none" w:sz="0" w:space="0" w:color="auto"/>
        <w:right w:val="none" w:sz="0" w:space="0" w:color="auto"/>
      </w:divBdr>
    </w:div>
    <w:div w:id="1404060785">
      <w:bodyDiv w:val="1"/>
      <w:marLeft w:val="0"/>
      <w:marRight w:val="0"/>
      <w:marTop w:val="0"/>
      <w:marBottom w:val="0"/>
      <w:divBdr>
        <w:top w:val="none" w:sz="0" w:space="0" w:color="auto"/>
        <w:left w:val="none" w:sz="0" w:space="0" w:color="auto"/>
        <w:bottom w:val="none" w:sz="0" w:space="0" w:color="auto"/>
        <w:right w:val="none" w:sz="0" w:space="0" w:color="auto"/>
      </w:divBdr>
    </w:div>
    <w:div w:id="1448819059">
      <w:bodyDiv w:val="1"/>
      <w:marLeft w:val="0"/>
      <w:marRight w:val="0"/>
      <w:marTop w:val="0"/>
      <w:marBottom w:val="0"/>
      <w:divBdr>
        <w:top w:val="none" w:sz="0" w:space="0" w:color="auto"/>
        <w:left w:val="none" w:sz="0" w:space="0" w:color="auto"/>
        <w:bottom w:val="none" w:sz="0" w:space="0" w:color="auto"/>
        <w:right w:val="none" w:sz="0" w:space="0" w:color="auto"/>
      </w:divBdr>
    </w:div>
    <w:div w:id="19390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009/1713784.pdf" TargetMode="External"/><Relationship Id="rId13" Type="http://schemas.openxmlformats.org/officeDocument/2006/relationships/hyperlink" Target="https://www.gov.uk/government/uploads/system/uploads/attachment_data/file/383764/Modern_Slavery_Strategy_FINAL_DEC2015.pdf" TargetMode="External"/><Relationship Id="rId3" Type="http://schemas.openxmlformats.org/officeDocument/2006/relationships/hyperlink" Target="http://www.ons.gov.uk/ons/dcp171776_352362.pdf" TargetMode="External"/><Relationship Id="rId7" Type="http://schemas.openxmlformats.org/officeDocument/2006/relationships/hyperlink" Target="https://www.gov.uk/government/statistical-data-sets/live-tables-on-homelessness" TargetMode="External"/><Relationship Id="rId12" Type="http://schemas.openxmlformats.org/officeDocument/2006/relationships/hyperlink" Target="http://www.homeless.org.uk/sites/default/files/site-attachments/Full%20report%20-%20Single%20homelessness%20support%20in%20England%202015.pdf" TargetMode="External"/><Relationship Id="rId2" Type="http://schemas.openxmlformats.org/officeDocument/2006/relationships/hyperlink" Target="http://www.ncbi.nlm.nih.gov/pmc/articles/PMC4413870/pdf/S0033291714001962a.pdf" TargetMode="External"/><Relationship Id="rId1" Type="http://schemas.openxmlformats.org/officeDocument/2006/relationships/hyperlink" Target="http://www.ons.gov.uk/ons/rel/crime-stats/crime-statistics/focus-on-violent-crime-and-sexual-offences--2013-14/rpt-chapter-4.html" TargetMode="External"/><Relationship Id="rId6" Type="http://schemas.openxmlformats.org/officeDocument/2006/relationships/hyperlink" Target="https://www.gov.uk/guidance/homelessness-data-notes-and-definitions" TargetMode="External"/><Relationship Id="rId11" Type="http://schemas.openxmlformats.org/officeDocument/2006/relationships/hyperlink" Target="https://files.datapress.com/london/dataset/chain-reports/CHAIN%20Greater%20London%20full%20report%202014-15.pdf" TargetMode="External"/><Relationship Id="rId5" Type="http://schemas.openxmlformats.org/officeDocument/2006/relationships/hyperlink" Target="http://www.homeless.org.uk/sites/default/files/site-attachments/The%20unhealthy%20state%20of%20homelessness%20FINAL.pdf" TargetMode="External"/><Relationship Id="rId15" Type="http://schemas.openxmlformats.org/officeDocument/2006/relationships/hyperlink" Target="http://legacy.london.gov.uk/mayor/refugees/docs/refugees_summ.rtf" TargetMode="External"/><Relationship Id="rId10" Type="http://schemas.openxmlformats.org/officeDocument/2006/relationships/hyperlink" Target="https://files.datapress.com/london/dataset/chain-reports/CHAIN%20Greater%20London%20full%20report%202014-15.pdf" TargetMode="External"/><Relationship Id="rId4" Type="http://schemas.openxmlformats.org/officeDocument/2006/relationships/hyperlink" Target="http://www.natcen.ac.uk/media/308684/p2512-uk-elder-abuse-final-for-circulation.pdf" TargetMode="External"/><Relationship Id="rId9" Type="http://schemas.openxmlformats.org/officeDocument/2006/relationships/hyperlink" Target="http://www.ncbi.nlm.nih.gov/pmc/articles/PMC3047314/" TargetMode="External"/><Relationship Id="rId14" Type="http://schemas.openxmlformats.org/officeDocument/2006/relationships/hyperlink" Target="http://www.londonspovertyprofile.org.uk/indicators/topics/londons-geography-population/londons-hidden-popu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kkorner\AppData\Roaming\OpenText\DM\Temp\CDM-%2316648043-v1-Adult_Safeguarding_Board_--_estima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Hackney</c:v>
          </c:tx>
          <c:spPr>
            <a:ln w="28575" cap="rnd">
              <a:solidFill>
                <a:srgbClr val="00694F"/>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GB"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Sheet6!$A$2:$A$5</c:f>
              <c:strCache>
                <c:ptCount val="4"/>
                <c:pt idx="0">
                  <c:v>2011/12</c:v>
                </c:pt>
                <c:pt idx="1">
                  <c:v>2012/13</c:v>
                </c:pt>
                <c:pt idx="2">
                  <c:v>2013/14</c:v>
                </c:pt>
                <c:pt idx="3">
                  <c:v>2014/15</c:v>
                </c:pt>
              </c:strCache>
            </c:strRef>
          </c:cat>
          <c:val>
            <c:numRef>
              <c:f>Sheet6!$B$2:$B$5</c:f>
              <c:numCache>
                <c:formatCode>General</c:formatCode>
                <c:ptCount val="4"/>
                <c:pt idx="0">
                  <c:v>81</c:v>
                </c:pt>
                <c:pt idx="1">
                  <c:v>103</c:v>
                </c:pt>
                <c:pt idx="2">
                  <c:v>141</c:v>
                </c:pt>
                <c:pt idx="3">
                  <c:v>155</c:v>
                </c:pt>
              </c:numCache>
            </c:numRef>
          </c:val>
          <c:smooth val="0"/>
        </c:ser>
        <c:ser>
          <c:idx val="1"/>
          <c:order val="1"/>
          <c:tx>
            <c:v>City of London</c:v>
          </c:tx>
          <c:spPr>
            <a:ln w="28575" cap="rnd">
              <a:solidFill>
                <a:srgbClr val="FFC000"/>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GB"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Sheet6!$A$2:$A$5</c:f>
              <c:strCache>
                <c:ptCount val="4"/>
                <c:pt idx="0">
                  <c:v>2011/12</c:v>
                </c:pt>
                <c:pt idx="1">
                  <c:v>2012/13</c:v>
                </c:pt>
                <c:pt idx="2">
                  <c:v>2013/14</c:v>
                </c:pt>
                <c:pt idx="3">
                  <c:v>2014/15</c:v>
                </c:pt>
              </c:strCache>
            </c:strRef>
          </c:cat>
          <c:val>
            <c:numRef>
              <c:f>Sheet6!$C$2:$C$5</c:f>
              <c:numCache>
                <c:formatCode>General</c:formatCode>
                <c:ptCount val="4"/>
                <c:pt idx="0">
                  <c:v>279</c:v>
                </c:pt>
                <c:pt idx="1">
                  <c:v>284</c:v>
                </c:pt>
                <c:pt idx="2">
                  <c:v>317</c:v>
                </c:pt>
                <c:pt idx="3">
                  <c:v>373</c:v>
                </c:pt>
              </c:numCache>
            </c:numRef>
          </c:val>
          <c:smooth val="0"/>
        </c:ser>
        <c:dLbls>
          <c:showLegendKey val="0"/>
          <c:showVal val="0"/>
          <c:showCatName val="0"/>
          <c:showSerName val="0"/>
          <c:showPercent val="0"/>
          <c:showBubbleSize val="0"/>
        </c:dLbls>
        <c:marker val="1"/>
        <c:smooth val="0"/>
        <c:axId val="257696512"/>
        <c:axId val="257721088"/>
      </c:lineChart>
      <c:catAx>
        <c:axId val="257696512"/>
        <c:scaling>
          <c:orientation val="minMax"/>
        </c:scaling>
        <c:delete val="0"/>
        <c:axPos val="b"/>
        <c:title>
          <c:tx>
            <c:rich>
              <a:bodyPr rot="0" spcFirstLastPara="1" vertOverflow="ellipsis" vert="horz" wrap="square" anchor="ctr" anchorCtr="1"/>
              <a:lstStyle/>
              <a:p>
                <a:pPr algn="ctr" rtl="0">
                  <a:defRPr lang="en-GB"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200" b="0" i="0" u="none" strike="noStrike" kern="1200" baseline="0">
                    <a:solidFill>
                      <a:sysClr val="windowText" lastClr="000000"/>
                    </a:solidFill>
                    <a:latin typeface="Arial" panose="020B0604020202020204" pitchFamily="34" charset="0"/>
                    <a:ea typeface="+mn-ea"/>
                    <a:cs typeface="Arial" panose="020B0604020202020204" pitchFamily="34" charset="0"/>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lgn="ctr">
              <a:defRPr lang="en-GB"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7721088"/>
        <c:crosses val="autoZero"/>
        <c:auto val="1"/>
        <c:lblAlgn val="ctr"/>
        <c:lblOffset val="100"/>
        <c:noMultiLvlLbl val="0"/>
      </c:catAx>
      <c:valAx>
        <c:axId val="257721088"/>
        <c:scaling>
          <c:orientation val="minMax"/>
        </c:scaling>
        <c:delete val="0"/>
        <c:axPos val="l"/>
        <c:title>
          <c:tx>
            <c:rich>
              <a:bodyPr rot="-5400000" spcFirstLastPara="1" vertOverflow="ellipsis" vert="horz" wrap="square" anchor="ctr" anchorCtr="1"/>
              <a:lstStyle/>
              <a:p>
                <a:pPr algn="ctr">
                  <a:defRPr lang="en-GB"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200" b="0" i="0" u="none" strike="noStrike" kern="1200" baseline="0">
                    <a:solidFill>
                      <a:sysClr val="windowText" lastClr="000000"/>
                    </a:solidFill>
                    <a:latin typeface="Arial" panose="020B0604020202020204" pitchFamily="34" charset="0"/>
                    <a:ea typeface="+mn-ea"/>
                    <a:cs typeface="Arial" panose="020B0604020202020204" pitchFamily="34" charset="0"/>
                  </a:rPr>
                  <a:t>People seen rough sleeping in the year</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lgn="ctr">
              <a:defRPr lang="en-GB"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7696512"/>
        <c:crosses val="autoZero"/>
        <c:crossBetween val="between"/>
        <c:majorUnit val="100"/>
      </c:valAx>
      <c:spPr>
        <a:noFill/>
        <a:ln>
          <a:noFill/>
        </a:ln>
        <a:effectLst/>
      </c:spPr>
    </c:plotArea>
    <c:legend>
      <c:legendPos val="t"/>
      <c:overlay val="0"/>
      <c:spPr>
        <a:noFill/>
        <a:ln>
          <a:noFill/>
        </a:ln>
        <a:effectLst/>
      </c:spPr>
      <c:txPr>
        <a:bodyPr rot="0" spcFirstLastPara="1" vertOverflow="ellipsis" vert="horz" wrap="square" anchor="ctr" anchorCtr="1"/>
        <a:lstStyle/>
        <a:p>
          <a:pPr algn="ctr">
            <a:defRPr lang="en-GB"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BA14-5339-401E-AFF9-82C1EE1C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1465</Words>
  <Characters>8356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Korner</dc:creator>
  <cp:lastModifiedBy>Jackie Brett</cp:lastModifiedBy>
  <cp:revision>2</cp:revision>
  <dcterms:created xsi:type="dcterms:W3CDTF">2017-06-02T16:10:00Z</dcterms:created>
  <dcterms:modified xsi:type="dcterms:W3CDTF">2017-06-02T16:10:00Z</dcterms:modified>
</cp:coreProperties>
</file>